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36" w:rsidRDefault="00836336" w:rsidP="00836336">
      <w:pPr>
        <w:spacing w:after="0" w:line="305" w:lineRule="atLeast"/>
        <w:rPr>
          <w:rFonts w:ascii="Times New Roman" w:eastAsia="Times New Roman" w:hAnsi="Times New Roman" w:cs="Times New Roman"/>
          <w:b/>
          <w:bCs/>
          <w:color w:val="000000"/>
        </w:rPr>
      </w:pPr>
      <w:r>
        <w:rPr>
          <w:rFonts w:ascii="Segoe UI" w:hAnsi="Segoe UI" w:cs="Segoe UI"/>
          <w:i/>
          <w:iCs/>
          <w:color w:val="212529"/>
          <w:sz w:val="19"/>
          <w:szCs w:val="19"/>
          <w:shd w:val="clear" w:color="auto" w:fill="FFFFFF"/>
        </w:rPr>
        <w:t>Resmî Gazete Tarihi: 23.12.2014 Resmî Gazete Sayısı: 29214</w:t>
      </w:r>
    </w:p>
    <w:p w:rsidR="00836336" w:rsidRDefault="00836336" w:rsidP="00836336">
      <w:pPr>
        <w:spacing w:after="0" w:line="305" w:lineRule="atLeast"/>
        <w:jc w:val="center"/>
        <w:rPr>
          <w:rFonts w:ascii="Times New Roman" w:eastAsia="Times New Roman" w:hAnsi="Times New Roman" w:cs="Times New Roman"/>
          <w:b/>
          <w:bCs/>
          <w:color w:val="000000"/>
        </w:rPr>
      </w:pP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GENEL YÖNETİM MUHASEBE YÖNETMELİĞİ</w:t>
      </w:r>
    </w:p>
    <w:p w:rsidR="00836336" w:rsidRPr="00836336" w:rsidRDefault="00836336" w:rsidP="00836336">
      <w:pPr>
        <w:spacing w:after="0" w:line="305" w:lineRule="atLeast"/>
        <w:jc w:val="both"/>
        <w:rPr>
          <w:rFonts w:ascii="Arial Unicode MS" w:eastAsia="Arial Unicode MS" w:hAnsi="Arial Unicode MS" w:cs="Arial Unicode MS"/>
          <w:color w:val="000000"/>
          <w:sz w:val="24"/>
          <w:szCs w:val="24"/>
        </w:rPr>
      </w:pPr>
      <w:r w:rsidRPr="00836336">
        <w:rPr>
          <w:rFonts w:ascii="Times New Roman" w:eastAsia="Arial Unicode MS" w:hAnsi="Times New Roman" w:cs="Times New Roman"/>
          <w:color w:val="000000"/>
        </w:rPr>
        <w:t> </w:t>
      </w:r>
    </w:p>
    <w:p w:rsidR="00836336" w:rsidRPr="00836336" w:rsidRDefault="00836336" w:rsidP="00836336">
      <w:pPr>
        <w:spacing w:after="0" w:line="305" w:lineRule="atLeast"/>
        <w:ind w:left="567"/>
        <w:jc w:val="both"/>
        <w:rPr>
          <w:rFonts w:ascii="Times New Roman" w:eastAsia="Times New Roman" w:hAnsi="Times New Roman" w:cs="Times New Roman" w:hint="eastAsia"/>
          <w:color w:val="000000"/>
          <w:sz w:val="20"/>
          <w:szCs w:val="20"/>
        </w:rPr>
      </w:pPr>
      <w:r w:rsidRPr="00836336">
        <w:rPr>
          <w:rFonts w:ascii="Times New Roman" w:eastAsia="Times New Roman" w:hAnsi="Times New Roman" w:cs="Times New Roman"/>
          <w:b/>
          <w:bCs/>
          <w:color w:val="000000"/>
        </w:rPr>
        <w:t>Bakanlar Kurulu Kararının Tarihi                     : 3/12/2014 No : 2014/7052</w:t>
      </w:r>
    </w:p>
    <w:p w:rsidR="00836336" w:rsidRPr="00836336" w:rsidRDefault="00836336" w:rsidP="00836336">
      <w:pPr>
        <w:spacing w:after="0" w:line="305" w:lineRule="atLeast"/>
        <w:ind w:left="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Dayandığı Kanunun Tarihi            : 10/12/2003  No : 5018</w:t>
      </w:r>
    </w:p>
    <w:p w:rsidR="00836336" w:rsidRPr="00836336" w:rsidRDefault="00836336" w:rsidP="00836336">
      <w:pPr>
        <w:spacing w:after="0" w:line="305" w:lineRule="atLeast"/>
        <w:ind w:left="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Dayandığı K.H.K.’nin Tarihi         : 13/12/1983  No : 175</w:t>
      </w:r>
    </w:p>
    <w:p w:rsidR="00836336" w:rsidRPr="00836336" w:rsidRDefault="00836336" w:rsidP="00836336">
      <w:pPr>
        <w:spacing w:after="0" w:line="305" w:lineRule="atLeast"/>
        <w:ind w:left="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Yayımlandığı Resmî Gazetenin Tarihi                 : 23/12/2014 No : 29214</w:t>
      </w:r>
    </w:p>
    <w:p w:rsidR="00836336" w:rsidRPr="00836336" w:rsidRDefault="00836336" w:rsidP="00836336">
      <w:pPr>
        <w:spacing w:after="0" w:line="305" w:lineRule="atLeast"/>
        <w:ind w:left="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Yayımlandığı Düsturun Tertibi      : 5                  Cilt : 55</w:t>
      </w:r>
    </w:p>
    <w:p w:rsidR="00836336" w:rsidRPr="00836336" w:rsidRDefault="00836336" w:rsidP="00836336">
      <w:pPr>
        <w:spacing w:after="0" w:line="305" w:lineRule="atLeast"/>
        <w:jc w:val="both"/>
        <w:outlineLvl w:val="0"/>
        <w:rPr>
          <w:rFonts w:ascii="Times" w:eastAsia="Times New Roman" w:hAnsi="Times" w:cs="Times"/>
          <w:b/>
          <w:bCs/>
          <w:color w:val="000000"/>
          <w:kern w:val="36"/>
          <w:sz w:val="24"/>
          <w:szCs w:val="24"/>
        </w:rPr>
      </w:pPr>
      <w:bookmarkStart w:id="0" w:name="_Toc404609240"/>
      <w:bookmarkStart w:id="1" w:name="_Toc254942533"/>
      <w:bookmarkEnd w:id="0"/>
      <w:r w:rsidRPr="00836336">
        <w:rPr>
          <w:rFonts w:ascii="Times New Roman" w:eastAsia="Times New Roman" w:hAnsi="Times New Roman" w:cs="Times New Roman"/>
          <w:b/>
          <w:bCs/>
          <w:color w:val="000000"/>
          <w:kern w:val="36"/>
        </w:rPr>
        <w:t> </w:t>
      </w:r>
      <w:bookmarkEnd w:id="1"/>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i/>
          <w:iCs/>
          <w:color w:val="000000"/>
        </w:rPr>
        <w:t>22/6/2021 tarihli ve 31519 sayılı Resmî Gazete’de yayımlanan 21/6/2021 tarihli ve 4104 sayılı Cumhurbaşkanı Kararı uyarınca bu Yönetmelik Cumhurbaşkanlığı Yönetmeliği bölümüne eklenmiştir.</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r w:rsidRPr="00836336">
        <w:rPr>
          <w:rFonts w:ascii="Times New Roman" w:eastAsia="Times New Roman" w:hAnsi="Times New Roman" w:cs="Times New Roman"/>
          <w:b/>
          <w:bCs/>
          <w:color w:val="000000"/>
          <w:kern w:val="36"/>
        </w:rPr>
        <w:t> </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r w:rsidRPr="00836336">
        <w:rPr>
          <w:rFonts w:ascii="Times New Roman" w:eastAsia="Times New Roman" w:hAnsi="Times New Roman" w:cs="Times New Roman"/>
          <w:b/>
          <w:bCs/>
          <w:color w:val="000000"/>
          <w:kern w:val="36"/>
        </w:rPr>
        <w:t>BİRİNCİ BÖLÜM</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bookmarkStart w:id="2" w:name="_Toc404609241"/>
      <w:bookmarkStart w:id="3" w:name="_Toc254942534"/>
      <w:bookmarkEnd w:id="2"/>
      <w:r w:rsidRPr="00836336">
        <w:rPr>
          <w:rFonts w:ascii="Times New Roman" w:eastAsia="Times New Roman" w:hAnsi="Times New Roman" w:cs="Times New Roman"/>
          <w:b/>
          <w:bCs/>
          <w:color w:val="000000"/>
          <w:kern w:val="36"/>
        </w:rPr>
        <w:t>Amaç, Kapsam, Dayanak ve Tanımlar</w:t>
      </w:r>
      <w:bookmarkEnd w:id="3"/>
    </w:p>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4" w:name="_Toc404609242"/>
      <w:bookmarkStart w:id="5" w:name="_Toc254942535"/>
      <w:bookmarkEnd w:id="4"/>
      <w:r w:rsidRPr="00836336">
        <w:rPr>
          <w:rFonts w:ascii="Times New Roman" w:eastAsia="Times New Roman" w:hAnsi="Times New Roman" w:cs="Times New Roman"/>
          <w:b/>
          <w:bCs/>
          <w:color w:val="000000"/>
        </w:rPr>
        <w:t>Amaç</w:t>
      </w:r>
      <w:bookmarkEnd w:id="5"/>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 ‒ (Değişik: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Yönetmeliğin amacı; genel yönetim kapsamındaki kamu idarelerinin, hesap ve kayıt düzeninde saydamlık, hesap verilebilirlik ve tekdüzenin sağlanması, işlemlerinin kayıt dışında kalmasının önlenmesi, faaliyetlerinin gerçek mahiyetlerine uygun olarak sağlıklı ve güvenilir bir biçimde muhasebeleştirilmesi ile mali tablolarının zamanında, doğru, muhasebenin temel kavramları ve genel kabul görmüş muhasebe ilkeleri çerçevesinde, uluslararası standartlara uygun, yönetimin ve ilgili diğer kişilerin bilgi ihtiyaçlarını karşılayacak ve kesin hesabın çıkarılmasına temel olacak ve karar, kontrol ve hesap verme süreçlerinin etkili çalışmasını sağlayacak şekilde hazırlanması ve yayımlanmasına ilişkin usul ve esasların belirlenmesidir.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6" w:name="_Toc404609243"/>
      <w:bookmarkStart w:id="7" w:name="_Toc254942536"/>
      <w:bookmarkEnd w:id="6"/>
      <w:r w:rsidRPr="00836336">
        <w:rPr>
          <w:rFonts w:ascii="Times New Roman" w:eastAsia="Times New Roman" w:hAnsi="Times New Roman" w:cs="Times New Roman"/>
          <w:b/>
          <w:bCs/>
          <w:color w:val="000000"/>
        </w:rPr>
        <w:t> </w:t>
      </w:r>
      <w:bookmarkEnd w:id="7"/>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Kapsam</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 ‒ </w:t>
      </w:r>
      <w:r w:rsidRPr="00836336">
        <w:rPr>
          <w:rFonts w:ascii="Times New Roman" w:eastAsia="Times New Roman" w:hAnsi="Times New Roman" w:cs="Times New Roman"/>
          <w:color w:val="000000"/>
        </w:rPr>
        <w:t>(1)</w:t>
      </w:r>
      <w:r w:rsidRPr="00836336">
        <w:rPr>
          <w:rFonts w:ascii="Times New Roman" w:eastAsia="Times New Roman" w:hAnsi="Times New Roman" w:cs="Times New Roman"/>
          <w:b/>
          <w:bCs/>
          <w:color w:val="000000"/>
        </w:rPr>
        <w:t> </w:t>
      </w:r>
      <w:r w:rsidRPr="00836336">
        <w:rPr>
          <w:rFonts w:ascii="Times New Roman" w:eastAsia="Times New Roman" w:hAnsi="Times New Roman" w:cs="Times New Roman"/>
          <w:color w:val="000000"/>
        </w:rPr>
        <w:t>Bu Yönetmelik, merkezî yönetim kapsamındaki kamu idareleri, sosyal güvenlik kurumları ve mahallî idarelerden oluşan genel yönetim kapsamındaki kamu idarelerini kapsar.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10/12/2003 tarihli ve 5018 sayılı Kamu Malî Yönetimi ve Kontrol Kanununa tabi ve aynı zamanda kurumlar vergisi mükellefi olan kamu idareleri, bu Yönetmeliğin sadece bütçe işlemlerinin muhasebeleştirilmesi, raporlanması ve hesapların konsolidasyonuna ilişkin hükümlerine tabidir.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8" w:name="_Toc404609244"/>
      <w:bookmarkStart w:id="9" w:name="_Toc254942537"/>
      <w:bookmarkEnd w:id="8"/>
      <w:r w:rsidRPr="00836336">
        <w:rPr>
          <w:rFonts w:ascii="Times New Roman" w:eastAsia="Times New Roman" w:hAnsi="Times New Roman" w:cs="Times New Roman"/>
          <w:b/>
          <w:bCs/>
          <w:color w:val="000000"/>
        </w:rPr>
        <w:t> </w:t>
      </w:r>
      <w:bookmarkEnd w:id="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Dayanak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 ‒ </w:t>
      </w:r>
      <w:r w:rsidRPr="00836336">
        <w:rPr>
          <w:rFonts w:ascii="Times New Roman" w:eastAsia="Times New Roman" w:hAnsi="Times New Roman" w:cs="Times New Roman"/>
          <w:color w:val="000000"/>
        </w:rPr>
        <w:t>(1) Bu Yönetmelik, 5018 sayılı Kanunun 49 uncu, 80 inci ve geçici 3 üncü maddeleri ile 1 sayılı Cumhurbaşkanlığı Teşkilatı Hakkında Cumhurbaşkanlığı Kararnamesinin 221 inci maddesi hükümlerine dayanılarak hazırlanmıştır.</w:t>
      </w:r>
      <w:bookmarkStart w:id="10" w:name="_Ref159582201"/>
      <w:bookmarkStart w:id="11" w:name="_ftnref1"/>
      <w:bookmarkEnd w:id="10"/>
      <w:r w:rsidRPr="00836336">
        <w:rPr>
          <w:rFonts w:ascii="Times New Roman" w:eastAsia="Times New Roman" w:hAnsi="Times New Roman" w:cs="Times New Roman"/>
          <w:color w:val="0000EF"/>
          <w:vertAlign w:val="superscript"/>
        </w:rPr>
        <w:t>[1]</w:t>
      </w:r>
      <w:bookmarkEnd w:id="1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2" w:name="_Toc404609245"/>
      <w:bookmarkStart w:id="13" w:name="_Toc254942538"/>
      <w:bookmarkEnd w:id="12"/>
      <w:r w:rsidRPr="00836336">
        <w:rPr>
          <w:rFonts w:ascii="Times New Roman" w:eastAsia="Times New Roman" w:hAnsi="Times New Roman" w:cs="Times New Roman"/>
          <w:b/>
          <w:bCs/>
          <w:color w:val="000000"/>
        </w:rPr>
        <w:t> </w:t>
      </w:r>
      <w:bookmarkEnd w:id="13"/>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Tanımlar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4 ‒ </w:t>
      </w:r>
      <w:r w:rsidRPr="00836336">
        <w:rPr>
          <w:rFonts w:ascii="Times New Roman" w:eastAsia="Times New Roman" w:hAnsi="Times New Roman" w:cs="Times New Roman"/>
          <w:color w:val="000000"/>
        </w:rPr>
        <w:t>(1) Bu Yönetmeliğin uygulanmasında;</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Bakanlık: Hazine ve Maliye Bakanlığını,</w:t>
      </w:r>
      <w:bookmarkStart w:id="14" w:name="_ftnref2"/>
      <w:r w:rsidRPr="00836336">
        <w:rPr>
          <w:rFonts w:ascii="Times New Roman" w:eastAsia="Times New Roman" w:hAnsi="Times New Roman" w:cs="Times New Roman"/>
          <w:color w:val="0000EF"/>
          <w:vertAlign w:val="superscript"/>
        </w:rPr>
        <w:t>[2]</w:t>
      </w:r>
      <w:bookmarkEnd w:id="14"/>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b) Basit ortalama yöntem: Faaliyet sonuçları tablosu kalemleri ile stoklar hesap grubunda yer alan kalemlerin düzeltmede esas alınacak tarihlere bağlı kalmaksızın dönem ortalama düzeltme katsayısı ile çarpılmasını,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Bütçe: Belirli bir dönemdeki gelir ve gider tahminleri ile bunların uygulanmasına ilişkin hususları gösteren ve usulüne uygun olarak yürürlüğe konulan belgeyi,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ç) Bütçe geliri: Kapsama dâhil kamu idarelerinin bütçeleri ve diğer mevzuatla gelir olarak tanımlanan her türlü işlemi,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 Bütçe gideri: Kapsama dâhil kamu idarelerinin bütçeleri ve diğer mevzuatla gider olarak tanımlanan her türlü işlemi,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e) Defter değeri: Varlık veya kaynakların muhasebe kayıtlarındaki değerini,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f) Dönem ortalama düzeltme katsayısı: Mali tablonun ait olduğu aya ait fiyat endeksinin, bu endeks ile bir önceki hesap döneminin sonundaki fiyat endeksi toplamının ikiye bölünmesi sonucu bulunan endekse bölünmesiyle elde edilen katsayıyı,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g) Düzeltme katsayısı: Mali tabloların ait olduğu aya ilişkin fiyat endeksinin, düzeltmeye esas alınan tarihi içeren aya ait fiyat endeksine bölünmesiyle elde edilen katsayıyı,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ğ) Ekonomik sınıflandırma: Kapsama dâhil kamu idarelerinin gelir ve giderlerinin türleri itibarıyla sınıflandırılmasını,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h) Enflasyon düzeltmesi: Parasal olmayan kalemlerin enflasyon düzeltmesinde dikkate alınacak tutarlarının düzeltme katsayısı ile çarpılması suretiyle, mali tablonun ait olduğu tarihteki satın alma gücü cinsinden hesaplanmasını,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ı) Faaliyet dönemi: Bakanlıkça aksi kararlaştırılmadıkça malî yılı,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i) </w:t>
      </w:r>
      <w:r w:rsidRPr="00836336">
        <w:rPr>
          <w:rFonts w:ascii="Times New Roman" w:eastAsia="Times New Roman" w:hAnsi="Times New Roman" w:cs="Times New Roman"/>
          <w:b/>
          <w:bCs/>
          <w:color w:val="000000"/>
        </w:rPr>
        <w:t>(Değişik:RG-23/2/2024-32469-CK-8196/1 md.)</w:t>
      </w:r>
      <w:r w:rsidRPr="00836336">
        <w:rPr>
          <w:rFonts w:ascii="Times New Roman" w:eastAsia="Times New Roman" w:hAnsi="Times New Roman" w:cs="Times New Roman"/>
          <w:color w:val="000000"/>
        </w:rPr>
        <w:t> Faaliyet sonucu: Faaliyetlere ilişkin indirim, iade ve iskontolar düşüldükten sonraki net gelirler ile giderler arasındaki farkı,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j) Fiyat endeksi: Türkiye İstatistik Kurumunca Türkiye geneli için hesaplanan Yurt İçi Üretici Fiyat Endeksini,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k) </w:t>
      </w:r>
      <w:r w:rsidRPr="00836336">
        <w:rPr>
          <w:rFonts w:ascii="Times New Roman" w:eastAsia="Times New Roman" w:hAnsi="Times New Roman" w:cs="Times New Roman"/>
          <w:b/>
          <w:bCs/>
          <w:color w:val="000000"/>
        </w:rPr>
        <w:t>(Mülga: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l) Gelir: İlk defa hesaplara alınacak varlıklar dışında, öz kaynakta artışa neden olan her türlü işlemi,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m) Genel yönetim kapsamındaki kamu idareleri: Merkezî yönetim kapsamındaki kamu idareleri, sosyal güvenlik kurumları ve mahallî idareleri,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n) Gerçeğe uygun değer: Piyasa koşullarında muvazaasız bir işlemde bilgili ve istekli taraflar arasında bir varlığın el değiştirmesi veya bir borcun ödenmesi için belirlenen tutarı,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o) Gider: İlk defa hesaplara alınacak yükümlülükler ile indirim, iade ve iskontolar dışında, öz kaynakta azalışa neden olan her türlü işlemi,</w:t>
      </w:r>
      <w:bookmarkStart w:id="15" w:name="_ftnref3"/>
      <w:r w:rsidRPr="00836336">
        <w:rPr>
          <w:rFonts w:ascii="Times New Roman" w:eastAsia="Times New Roman" w:hAnsi="Times New Roman" w:cs="Times New Roman"/>
          <w:color w:val="0000EF"/>
          <w:vertAlign w:val="superscript"/>
        </w:rPr>
        <w:t>[3]</w:t>
      </w:r>
      <w:bookmarkEnd w:id="15"/>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ö) Hesap dönemi: Bakanlıkça aksi kararlaştırılmadıkça malî yılı,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p) İtibari değer: Her türlü senetlerle, bono ve tahvillerin üzerinde yazılı olan değeri,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r) İz bedeli: Ekonomik ömrünü tamamladığı halde fiilen kullanılmasına devam edilen iktisadi kıymetler ile gerçek değeri tespit edilemeyen veya edilmesi uygun görülmeyen ancak, hesaplarda izlenmesi gereken iktisadi kıymetlerin muhasebeleştirilmesinde kullanılan ve muhasebe kayıtlarında yer verilen en düşük tutarı,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s) Kurul: Devlet Muhasebesi Standartları Kurulunu,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ş) Mahallî idare: Yetkileri belirli bir coğrafi alan ve hizmetlerle sınırlı olarak kamusal faaliyet gösteren belediye, il özel idaresi ile bunlara bağlı veya bunların kurdukları veya üye oldukları birlik ve idareleri,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t) Malî yıl: Takvim yılını,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u) Maliyet bedeli: Bir varlığın satın alınması, üretilmesi veya değerinin arttırılması için yapılan harcamalar veya verilen kıymetlerin toplamını,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ü) Merkezî yönetim kapsamındaki kamu idareleri: 5018 sayılı Kanuna ekli (I) sayılı cetvelde sayılan genel bütçe kapsamındaki kamu idarelerini, (II) sayılı cetvelde sayılan özel bütçe kapsamındaki idareleri ve (III) sayılı cetvelde sayılan düzenleyici ve denetleyici kurumları,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v) Muhasebe birimi: Kapsama dâhil kamu idarelerine ait gelir ve alacakların tahsili, gider ve borçların hak sahiplerine ödenmesi, para ve parayla ifade edilebilen değerler ile emanetlerin alınması, saklanması, ilgililere verilmesi, gönderilmesi ve diğer tüm mali işlemlerin kayıtlarının yapılması ve raporlanmasına ilişkin muhasebe hizmetlerinin yapıldığı birimi,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y) Muhasebe politikaları: Muhasebe işlemlerinin kaydedilmesi, mali tabloların hazırlanması ve sunulmasında kabul edilen ilke, kural, standart ve uygulamaları,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z) Muhasebe sistemi: Mali işlemlerin yürütülmesinde, kaydedilmesinde ve raporlanmasında kullanılan hesap planları, defterler ve muhasebeleştirme süreçlerinin tamamını,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aa) Muhasebe yetkilisi: Muhasebe biriminin yönetiminden ve yetkili mercilere hesap vermekten sorumlu yöneticisini,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bb) Nakit esası: Gelirlerin nakden veya mahsuben tahsil edildiğinde, giderlerin ise nakden veya mahsuben ödendiğinde muhasebeleştirilmesini,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cc) Öz kaynak: Kapsama dâhil kamu idarelerinin varlıkları ile yabancı kaynakları arasındaki farkı,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çç) Parasal kalemler: Ulusal para değerindeki değişmeler karşısında nominal değerleri aynı kalan ancak satın alma güçleri fiyat hareketlerine göre ters yönde değişen kalemleri (Yabancı paralar da parasal kalemlere dâhildir.),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dd) Parasal olmayan kalemler: Parasal kalemler harici kalemleri,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ee) Sosyal güvenlik kurumları: 5018 sayılı Kanuna ekli (IV) sayılı cetvelde yer alan kamu idarelerini,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ff) Tahakkuk esası: Bir ekonomik değerin yaratıldığında, başka bir şekle dönüştürüldüğünde, mübadeleye konu edildiğinde, el değiştirdiğinde veya yok olduğunda muhasebeleştirilmesini,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gg) Taşıma: Mali tablolardaki parasal ve parasal olmayan tutarların, taşıma katsayısı kullanılarak ilgili dönemin sonundaki yeni değerlerinin hesaplanması işlemini,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ğğ) Taşıma katsayısı: Mali tabloların ait olduğu tarihe ilişkin fiyat endeksinin, bir önceki dönemin sonundaki fiyat endeksine bölünmesiyle elde edilen katsayıyı,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hh) Varlık:</w:t>
      </w:r>
      <w:r w:rsidRPr="00836336">
        <w:rPr>
          <w:rFonts w:ascii="Times New Roman" w:eastAsia="Times New Roman" w:hAnsi="Times New Roman" w:cs="Times New Roman"/>
          <w:b/>
          <w:bCs/>
          <w:color w:val="000000"/>
        </w:rPr>
        <w:t> </w:t>
      </w:r>
      <w:r w:rsidRPr="00836336">
        <w:rPr>
          <w:rFonts w:ascii="Times New Roman" w:eastAsia="Times New Roman" w:hAnsi="Times New Roman" w:cs="Times New Roman"/>
          <w:color w:val="000000"/>
        </w:rPr>
        <w:t>Geçmişteki işlem ve olayların bir sonucu olan, gelecekte ekonomik yarar sağlaması beklenen ve kamu idareleri tarafından kontrol edilen değerleri,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ıı) Yabancı kaynak: Geçmişteki işlem ve olaylardan doğan ve ödenmesi sonucunda, idarenin ekonomik kaynak ve değerlerinde azalma gerçekleşmesi beklenen, idareye ait mevcut borç ve sorumlulukları,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ii)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Kontrol: Diğer bir kurum ya da kuruluşun mali politikalarının ve faaliyetlerinin yönetilmesi gücünü,</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jj)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Kontrol eden kamu idaresi: Bir veya daha fazla sayıdaki kurum ya da kuruluşu kontrol eden kamu idaresini,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kk)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Kontrol edilen kurum ya da kuruluş: Kamu idaresinin kontrolü altında olan ve faaliyetlerinden doğrudan yararlanılan döner sermayeli işletmeler, sosyal tesisler veya fonlar gibi yapıları,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ifade eder.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bookmarkStart w:id="16" w:name="_Toc404609246"/>
      <w:bookmarkStart w:id="17" w:name="_Toc254942539"/>
      <w:bookmarkEnd w:id="16"/>
      <w:r w:rsidRPr="00836336">
        <w:rPr>
          <w:rFonts w:ascii="Times New Roman" w:eastAsia="Times New Roman" w:hAnsi="Times New Roman" w:cs="Times New Roman"/>
          <w:b/>
          <w:bCs/>
          <w:color w:val="000000"/>
          <w:kern w:val="36"/>
        </w:rPr>
        <w:lastRenderedPageBreak/>
        <w:t>İKİNCİ BÖLÜM</w:t>
      </w:r>
      <w:bookmarkEnd w:id="17"/>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bookmarkStart w:id="18" w:name="_Toc404609247"/>
      <w:bookmarkStart w:id="19" w:name="_Toc254942540"/>
      <w:bookmarkEnd w:id="18"/>
      <w:r w:rsidRPr="00836336">
        <w:rPr>
          <w:rFonts w:ascii="Times New Roman" w:eastAsia="Times New Roman" w:hAnsi="Times New Roman" w:cs="Times New Roman"/>
          <w:b/>
          <w:bCs/>
          <w:color w:val="000000"/>
          <w:kern w:val="36"/>
        </w:rPr>
        <w:t>Temel Muhasebe Kavramları ve İlkeleri</w:t>
      </w:r>
      <w:bookmarkEnd w:id="19"/>
    </w:p>
    <w:p w:rsidR="00836336" w:rsidRPr="00836336" w:rsidRDefault="00836336" w:rsidP="00836336">
      <w:pPr>
        <w:spacing w:after="0" w:line="305" w:lineRule="atLeast"/>
        <w:jc w:val="both"/>
        <w:outlineLvl w:val="1"/>
        <w:rPr>
          <w:rFonts w:ascii="Times" w:eastAsia="Times New Roman" w:hAnsi="Times" w:cs="Times"/>
          <w:b/>
          <w:bCs/>
          <w:color w:val="000000"/>
          <w:spacing w:val="10"/>
          <w:sz w:val="40"/>
          <w:szCs w:val="40"/>
        </w:rPr>
      </w:pPr>
      <w:bookmarkStart w:id="20" w:name="_Toc404609248"/>
      <w:bookmarkStart w:id="21" w:name="_Toc254942541"/>
      <w:bookmarkEnd w:id="20"/>
      <w:r w:rsidRPr="00836336">
        <w:rPr>
          <w:rFonts w:ascii="Times New Roman" w:eastAsia="Times New Roman" w:hAnsi="Times New Roman" w:cs="Times New Roman"/>
          <w:b/>
          <w:bCs/>
          <w:color w:val="000000"/>
        </w:rPr>
        <w:t> </w:t>
      </w:r>
      <w:bookmarkEnd w:id="2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Temel kavramlar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5 ‒ </w:t>
      </w:r>
      <w:r w:rsidRPr="00836336">
        <w:rPr>
          <w:rFonts w:ascii="Times New Roman" w:eastAsia="Times New Roman" w:hAnsi="Times New Roman" w:cs="Times New Roman"/>
          <w:color w:val="000000"/>
        </w:rPr>
        <w:t>(1) Genel yönetim muhasebesi, muhasebe ilke ve kurallarının dayanağını oluşturan ve aşağıda belirtilen kavramlara göre yürütülür: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Belgelendirme: Muhasebe kayıtları, gerçek durumu yansıtan ve usulüne uygun olarak düzenlenmiş belgelere dayandırılır.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Dönemsellik: Kamu idarelerinin faaliyetleri, belirli dönemlerde raporlanır ve her dönemin faaliyet sonuçları diğer dönemlerden bağımsız olarak saptanır.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İhtiyatlılık: Muhasebe uygulamasında muhtemel risklere ve olaylara karşı bu Yönetmelikte belirtilen durumlarda karşılık ayrılır. Faaliyet sonucunu değiştirmeye yönelik olarak gizli yedekler ya da gereğinden fazla karşılık ayrılamaz.</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ç) Maliyet esası: Para mevcudu, alacaklar ve maliyetinin belirlenmesi mümkün veya uygun olmayan kalemler hariç, kamu idareleri tarafından edinilen varlık ve hizmetler, bunların elde edilme maliyet bedelleriyle muhasebeleştirilir. Maliyet bedeli tespit edilemeyen varlık ve kaynakların değerlemesine ilişkin hükümler saklıdır.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 Sosyal sorumluluk kavramı: Muhasebe sisteminin yapısında, muhasebe uygulamalarının yürütülmesinde, mali tabloların düzenlenmesinde, sunulmasında, toplumun çıkarlarının gözetilmesi ve bilgi üretiminde gerçeğe uygun, tarafsız ve dürüst davranılması esastır.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e) Süreklilik: Kamu idarelerinin faaliyetleri, herhangi bir zaman sınırlamasına tabi olmaksızın sürdürülür.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f) Parayla ölçülme: Parayla ölçülebilen ekonomik olay ve işlemlere ilişkin muhasebe kayıtları, ortak ölçü olarak ulusal para birimi ile yapılır.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g) Tam açıklama: Mali tablolar, bu tablolardan yararlanacak olanların doğru karar vermelerine yardımcı olacak ölçüde yeterli, açık ve anlaşılır şekilde düzenlenir.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ğ) Tarafsızlık: Muhasebe kayıtlarının oluşturulmasında esas alınacak yöntemlerin seçilmesinde tarafsız ve ön yargısız hareket edilmesi esastır.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h) Tutarlılık: Muhasebe uygulamalarının, faaliyet ve bütçe uygulama sonuçlarının ve bunlara ilişkin yorumların birbirini izleyen dönemlerde tutarlı bir şekilde karşılaştırılabilirliğinin sağlanması esastır. Uygulanan muhasebe politikalarının değişmesi durumunda, değişikliklerin ve mali etkilerinin mali tablo dipnotlarında açıklanması zorunludur.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ı) Önemlilik: Bir hesap kalemi veya mali bir olayın nispî ağırlık ve değerinin, mali tablolara dayanılarak yapılacak değerlendirmeleri veya alınacak kararları etkileyebilecek düzeyde olmasını ifade eder. Önemli hesap kalemleri, mali olaylar ve diğer hususların mali tablolarda yer alması zorunludur.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2" w:name="_Toc404609249"/>
      <w:bookmarkStart w:id="23" w:name="_Toc254942542"/>
      <w:bookmarkEnd w:id="22"/>
      <w:r w:rsidRPr="00836336">
        <w:rPr>
          <w:rFonts w:ascii="Times New Roman" w:eastAsia="Times New Roman" w:hAnsi="Times New Roman" w:cs="Times New Roman"/>
          <w:color w:val="000000"/>
        </w:rPr>
        <w:t>i) </w:t>
      </w:r>
      <w:bookmarkEnd w:id="23"/>
      <w:r w:rsidRPr="00836336">
        <w:rPr>
          <w:rFonts w:ascii="Times New Roman" w:eastAsia="Times New Roman" w:hAnsi="Times New Roman" w:cs="Times New Roman"/>
          <w:color w:val="000000"/>
        </w:rPr>
        <w:t>Özün önceliği: İşlemlerin muhasebeye yansıtılmasında ve bunlara ilişkin değerlendirmelerin yapılmasında biçimlerinden çok özleri esas alınır.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Faaliyet sonuçları tablosu ilkeleri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6 ‒ </w:t>
      </w:r>
      <w:r w:rsidRPr="00836336">
        <w:rPr>
          <w:rFonts w:ascii="Times New Roman" w:eastAsia="Times New Roman" w:hAnsi="Times New Roman" w:cs="Times New Roman"/>
          <w:color w:val="000000"/>
        </w:rPr>
        <w:t>(1) Genel yönetim muhasebesinde faaliyet sonuçları tablosu ilkelerinin uygulaması aşağıda açıklanmıştır: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xml:space="preserve">a) Kamu idarelerinin faaliyetlerine ilişkin gelir ve gider işlemleri, tahakkuk esasına dayalı olarak gelir ve gider hesaplarında izlenir. Gelir ve gider hesapları, bütçe ile ilgili olsun veya olmasın, </w:t>
      </w:r>
      <w:r w:rsidRPr="00836336">
        <w:rPr>
          <w:rFonts w:ascii="Times New Roman" w:eastAsia="Times New Roman" w:hAnsi="Times New Roman" w:cs="Times New Roman"/>
          <w:color w:val="000000"/>
        </w:rPr>
        <w:lastRenderedPageBreak/>
        <w:t>genel kabul görmüş muhasebe ilkeleri gereği tahakkuk eden her türlü gelir ve giderin kaydına mahsustur.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Gerçekleşmemiş gelir veya giderler gerçekleşmiş gibi ya da gerçekleşenler gerçek tutarından farklı gösterilemez. Belli bir dönem ya da dönemlerin gerçeğe uygun faaliyet sonuçlarını göstermek için, dönem ya da dönemlerin başında ve sonunda hesap kesimi işlemleri yapılır.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Maddi ve maddi olmayan duran varlıklar ile özel tükenmeye tabi varlıklar ve diğer duran varlıklar için amortisman ve tükenme payı ayrılır.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ç) Dönem sonuçlarının tespitiyle ilgili olarak uygulanmakta olan değerleme esasları ve maliyet yöntemlerinde bir değişiklik yapıldığı takdirde, bu değişikliğin etkileri açıkça belirtilir.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 </w:t>
      </w:r>
      <w:r w:rsidRPr="00836336">
        <w:rPr>
          <w:rFonts w:ascii="Times New Roman" w:eastAsia="Times New Roman" w:hAnsi="Times New Roman" w:cs="Times New Roman"/>
          <w:b/>
          <w:bCs/>
          <w:color w:val="000000"/>
        </w:rPr>
        <w:t>(Değişik: 8/1/2018-2018/11321 K.) </w:t>
      </w:r>
      <w:r w:rsidRPr="00836336">
        <w:rPr>
          <w:rFonts w:ascii="Times New Roman" w:eastAsia="Times New Roman" w:hAnsi="Times New Roman" w:cs="Times New Roman"/>
          <w:color w:val="000000"/>
        </w:rPr>
        <w:t>İhtiyatlılık ilkesi gereği bu Yönetmelikte belirtilen durumlarda ayrılan karşılıklar gider olarak muhasebeleştirilir ve raporlanır. Koşullu yükümlülüklerden kaynaklanan ve kamu idarelerinden ekonomik bir fayda veya hizmet potansiyeli içeren kaynakların çıkışına neden olabileceği güvenilir bir biçimde tahmin edilen tutarlar için karşılık ayrılır ve faaliyet sonuçları tablosuna yansıtılır.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e) Bilanço tarihinde var olan ve sonucu belirsiz bir ya da birkaç olayın gelecekte ortaya çıkıp çıkmamasına bağlı durumları ifade eden, muhtemel olaylar ve yükümlülüklerden kaynaklanan, gerçeğe yakın olarak tahmin ve hesap edilebilen giderler tahakkuk ettirilerek faaliyet sonuçları tablosuna yansıtılır. Şarta bağlı gelirler için ise gerçekleşme ihtimali yüksek olsa da herhangi bir tahakkuk işlemi yapılmaz, dipnotlarda açıklama yapılır.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4" w:name="_Toc404609250"/>
      <w:bookmarkStart w:id="25" w:name="_Toc254942543"/>
      <w:bookmarkEnd w:id="24"/>
      <w:r w:rsidRPr="00836336">
        <w:rPr>
          <w:rFonts w:ascii="Times New Roman" w:eastAsia="Times New Roman" w:hAnsi="Times New Roman" w:cs="Times New Roman"/>
          <w:b/>
          <w:bCs/>
          <w:color w:val="000000"/>
        </w:rPr>
        <w:t> </w:t>
      </w:r>
      <w:bookmarkEnd w:id="25"/>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Bütçe uygulama sonuçları tablosu ilkeleri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7 ‒ </w:t>
      </w:r>
      <w:r w:rsidRPr="00836336">
        <w:rPr>
          <w:rFonts w:ascii="Times New Roman" w:eastAsia="Times New Roman" w:hAnsi="Times New Roman" w:cs="Times New Roman"/>
          <w:color w:val="000000"/>
        </w:rPr>
        <w:t>(1) Genel yönetim muhasebesinde bütçe uygulama sonuçları tablosu ilkelerinin uygulaması aşağıda açıklanmıştır: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Kamu idarelerinin bütçe gelir ve bütçe gider hesapları, yılı bütçe düzenlemesi ve diğer mevzuatla bütçe geliri ve bütçe gideri olarak tanımlanan ve kesin hesabın çıkarılmasına esas teşkil eden işlemlerinin kaydına mahsustur.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Kamu idareleri işlemlerinin, nakit esasında kayıt ve raporlanmasında faaliyet ve bilanço hesaplarının ilgisine göre bütçe geliri, bütçe gideri ve bütçe gelirlerinden ret ve iadeler hesaplarıyla ilişkilendirilmesinde yansıtma hesapları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6" w:name="_Toc404609251"/>
      <w:bookmarkStart w:id="27" w:name="_Toc254942544"/>
      <w:bookmarkEnd w:id="26"/>
      <w:r w:rsidRPr="00836336">
        <w:rPr>
          <w:rFonts w:ascii="Times New Roman" w:eastAsia="Times New Roman" w:hAnsi="Times New Roman" w:cs="Times New Roman"/>
          <w:b/>
          <w:bCs/>
          <w:color w:val="000000"/>
        </w:rPr>
        <w:t> </w:t>
      </w:r>
      <w:bookmarkEnd w:id="27"/>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Bilanço ilkeleri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8 ‒ </w:t>
      </w:r>
      <w:r w:rsidRPr="00836336">
        <w:rPr>
          <w:rFonts w:ascii="Times New Roman" w:eastAsia="Times New Roman" w:hAnsi="Times New Roman" w:cs="Times New Roman"/>
          <w:color w:val="000000"/>
        </w:rPr>
        <w:t>(1) Bilanço ilkelerinin amacı, kamu idaresinin tasarrufundaki kaynaklar ile bunlarla elde edilen varlıkların muhasebe kayıtlarının yapılması, mali tablolarının hazırlanması ve raporlanması yoluyla, belli bir tarihte kamu idaresinin mali durumunun ilgililer için saydam ve gerçeğe uygun olarak yansıtılmasıdır.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Kapsama dâhil kamu idareleri bilançolarını bu Yönetmelikte belirtilen şekil ve esaslara göre hazırlayıp sunar. Bilançolar hesap tipinde hazırlanır. Hesap tipi bilançonun sol tarafında varlıklar, sağ tarafında ise yabancı kaynaklar ve öz kaynaklar yer alır.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Bütün varlıklar, yabancı kaynaklar ve öz kaynaklar bilançoda gayrisafi değerleriyle gösterilir. Bu ilke, bilançonun net değer esasına göre düzenlenmesine bir engel oluşturmaz. Bu doğrultuda net değer bilanço düzenlenmesinin gereği olarak indirim kalemlerinin ilgili hesapların altında açıkça gösterilmesi esastır.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Bu amaç doğrultusunda benimsenen bilanço ilkeleri; varlıklar, yabancı kaynaklar ve öz kaynaklar itibarıyla 9 uncu, 10 uncu ve 11 inci maddelerde belirtilmiştir.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8" w:name="_Toc404609252"/>
      <w:bookmarkStart w:id="29" w:name="_Toc254942545"/>
      <w:bookmarkEnd w:id="28"/>
      <w:r w:rsidRPr="00836336">
        <w:rPr>
          <w:rFonts w:ascii="Times New Roman" w:eastAsia="Times New Roman" w:hAnsi="Times New Roman" w:cs="Times New Roman"/>
          <w:b/>
          <w:bCs/>
          <w:color w:val="000000"/>
        </w:rPr>
        <w:t> </w:t>
      </w:r>
      <w:bookmarkEnd w:id="2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lastRenderedPageBreak/>
        <w:t>Varlıklara ilişkin ilkeler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9 ‒ </w:t>
      </w:r>
      <w:r w:rsidRPr="00836336">
        <w:rPr>
          <w:rFonts w:ascii="Times New Roman" w:eastAsia="Times New Roman" w:hAnsi="Times New Roman" w:cs="Times New Roman"/>
          <w:color w:val="000000"/>
        </w:rPr>
        <w:t>(1) Varlıklara ilişkin ilkeler şunlardır: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Varlıklar, likidite durumlarına göre dönen ve duran varlıklar ana hesap gruplarına ayrılır. Dönen varlıklar ana hesap grubu; hazır değerler, menkul kıymet ve varlıklar, faaliyet alacakları, kurum alacakları, diğer alacaklar, stoklar, ön ödemeler, yıllara yaygın inşaat ve onarım maliyetleri, gelecek aylara ait giderler ve gelir tahakkukları ile diğer dönen varlıklar hesap gruplarına, duran varlıklar ana hesap grubu ise; menkul kıymet ve varlıklar, faaliyet alacakları, kurum alacakları, mali duran varlıklar, maddi duran varlıklar, maddi olmayan duran varlıklar, özel tükenmeye tabi varlıklar, gelecek yıllara ait giderler ve gelir tahakkukları ile diğer duran varlıklar hesap gruplarına ayrılır.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Kamu idarelerinin bir yıl veya faaliyet dönemi içinde paraya dönüştürülebilecek ya da kullanılarak tüketilecek varlık ve alacakları bilançoda dönen varlıklar ana hesap grubu içinde gösterilir.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Kamu idarelerinin bir yıl içinde paraya dönüştürülmesi öngörülmeyen ve hizmetlerinden bir faaliyet döneminden daha uzun süre yararlanılacak varlıklar ve vadesi bir yılı aşan alacaklar bilançoda duran varlıklar ana hesap grubu içinde gösterilir. Dönem sonunda, vadeleri bir yılın altında kalan alacaklar, bu grupta yer alan hesaplardan dönen varlıklar ana hesap grubundaki ilgili hesaplara aktarılır.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ç) </w:t>
      </w:r>
      <w:r w:rsidRPr="00836336">
        <w:rPr>
          <w:rFonts w:ascii="Times New Roman" w:eastAsia="Times New Roman" w:hAnsi="Times New Roman" w:cs="Times New Roman"/>
          <w:b/>
          <w:bCs/>
          <w:color w:val="000000"/>
        </w:rPr>
        <w:t>(Değişik: 8/1/2018-2018/11321 K.) </w:t>
      </w:r>
      <w:r w:rsidRPr="00836336">
        <w:rPr>
          <w:rFonts w:ascii="Times New Roman" w:eastAsia="Times New Roman" w:hAnsi="Times New Roman" w:cs="Times New Roman"/>
          <w:color w:val="000000"/>
        </w:rPr>
        <w:t>Bu Yönetmelikte belirtilen durumlarda varlıkların, bilanço tarihindeki gerçeğe uygun değerleriyle gösterilebilmesi için varlıklardaki değer düşüklükleri gösterilerek karşılıkları ayrılır. Dönen varlıklar ana hesap grubu içinde yer alan alacaklar, stoklar ve diğer dönen varlıklar ile duran varlıklar ana hesap grubu içinde yer alan maddi duran varlıklar ve maddi olmayan duran varlıklar içindeki ilgili kalemler için yapılacak değerlendirme sonucunda, gerekli durumlarda uygun karşılıklar ayrılır.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 Bilançoda duran varlıklar ana hesap grubu içinde yer alan maddi ve maddi olmayan duran varlıklar ile diğer duran varlıkların maliyetlerini, bunlardan yararlanılan dönemlere dağıtmak amacıyla, her dönem ayrılan amortismanların birikmiş tutarları bilançoda ayrıca gösterilir.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e) Duran varlıklar ana hesap grubu içinde yer alan özel tükenmeye tabi varlıkların maliyetini ilgili dönemlere yüklemek amacıyla, her dönem ayrılan tükenme paylarının birikmiş tutarları bilançoda ayrıca gösterilir.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f) Parasal olmayan varlıkların raporlama tarihinde gerçek değerleriyle gösterilmesi amacıyla, bu Yönetmeliğin ilgili hükümleri uyarınca enflasyon düzeltmesine tabi tutulması gerekir. Dönem sonu bilanço gününde varlık hesaplarında kayıtlı olup yabancı para cinsinden takip edilen varlıklar değerlemeye tabi tutulur.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g) Gelecek dönemlere ait olarak önceden ödenen giderler ile cari dönemde tahakkuk eden ancak, gelecek dönemlerde tahsil edilecek olan gelirler muhasebeleştirilir ve bilançoda gösterilir. Varlıklar arasında yer alan alacaklara ilişkin olarak tahakkuk eden ancak, tahsil zamanı gelmeyen faiz alacakları ilgili hesaplarda gösterilir.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ğ) </w:t>
      </w:r>
      <w:r w:rsidRPr="00836336">
        <w:rPr>
          <w:rFonts w:ascii="Times New Roman" w:eastAsia="Times New Roman" w:hAnsi="Times New Roman" w:cs="Times New Roman"/>
          <w:b/>
          <w:bCs/>
          <w:color w:val="000000"/>
        </w:rPr>
        <w:t>(Değişik: 8/1/2018-2018/11321 K.) </w:t>
      </w:r>
      <w:r w:rsidRPr="00836336">
        <w:rPr>
          <w:rFonts w:ascii="Times New Roman" w:eastAsia="Times New Roman" w:hAnsi="Times New Roman" w:cs="Times New Roman"/>
          <w:color w:val="000000"/>
        </w:rPr>
        <w:t>Kamu idarelerine gelecekte ekonomik fayda veya hizmet potansiyeli sağlama ihtimali doğuran, idarelerin kontrolünde olmayan, planlanmamış diğer beklenmeyen olaylardan kaynaklanan koşullu varlıklar bilanço dipnotlarında gösterilir.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h) Mal ve hizmet karşılığı teminat veya depozito olarak verilen tutarlar, varlıklar içinde gösterilir.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xml:space="preserve">ı) Kamu idarelerince; satmak, üretimde veya tüketimde kullanmak amacıyla edinilen ilk madde, malzeme, yarı mamul veya mamul mal, ticari mal, yan ürün, artık ve hurda gibi stoklar maliyet bedelleriyle dönen varlıklar içindeki ilgili hesaplara kaydedilir ve raporlanır. Bunlardan yapılan </w:t>
      </w:r>
      <w:r w:rsidRPr="00836336">
        <w:rPr>
          <w:rFonts w:ascii="Times New Roman" w:eastAsia="Times New Roman" w:hAnsi="Times New Roman" w:cs="Times New Roman"/>
          <w:color w:val="000000"/>
        </w:rPr>
        <w:lastRenderedPageBreak/>
        <w:t>satışlar, tüketimler veya kullanımlar stok hesaplarından düşülerek karşılıkları duruma göre ilgili varlık veya gider hesaplarına kaydedilir.</w:t>
      </w:r>
      <w:bookmarkStart w:id="30" w:name="_ftnref4"/>
      <w:r w:rsidRPr="00836336">
        <w:rPr>
          <w:rFonts w:ascii="Times New Roman" w:eastAsia="Times New Roman" w:hAnsi="Times New Roman" w:cs="Times New Roman"/>
          <w:color w:val="0000EF"/>
          <w:vertAlign w:val="superscript"/>
        </w:rPr>
        <w:t>[4]</w:t>
      </w:r>
      <w:bookmarkEnd w:id="30"/>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i) </w:t>
      </w:r>
      <w:r w:rsidRPr="00836336">
        <w:rPr>
          <w:rFonts w:ascii="Times New Roman" w:eastAsia="Times New Roman" w:hAnsi="Times New Roman" w:cs="Times New Roman"/>
          <w:b/>
          <w:bCs/>
          <w:color w:val="000000"/>
        </w:rPr>
        <w:t>(Mülga:RG-23/2/2024-32469-CK-8196/2 md.)</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1" w:name="_Toc404609253"/>
      <w:bookmarkStart w:id="32" w:name="_Toc254942546"/>
      <w:bookmarkEnd w:id="31"/>
      <w:r w:rsidRPr="00836336">
        <w:rPr>
          <w:rFonts w:ascii="Times New Roman" w:eastAsia="Times New Roman" w:hAnsi="Times New Roman" w:cs="Times New Roman"/>
          <w:b/>
          <w:bCs/>
          <w:color w:val="000000"/>
        </w:rPr>
        <w:t> </w:t>
      </w:r>
      <w:bookmarkEnd w:id="32"/>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Yabancı kaynaklara ilişkin ilkeler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10 ‒ </w:t>
      </w:r>
      <w:r w:rsidRPr="00836336">
        <w:rPr>
          <w:rFonts w:ascii="Times New Roman" w:eastAsia="Times New Roman" w:hAnsi="Times New Roman" w:cs="Times New Roman"/>
          <w:color w:val="000000"/>
        </w:rPr>
        <w:t>(1) Yabancı kaynaklara ilişkin ilkeler şunlardır: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Yabancı kaynaklar vade yapılarına göre kısa vadeli yabancı kaynaklar ve uzun vadeli yabancı kaynaklar ana hesap gruplarına ayrılır. Kısa vadeli yabancı kaynaklar ana hesap grubu; kısa vadeli iç mali borçlar, kısa vadeli dış mali borçlar, faaliyet borçları, emanet yabancı kaynaklar, alınan avanslar, yıllara yaygın inşaat ve onarım hakedişleri, ödenecek diğer yükümlülükler, borç ve gider karşılıkları, gelecek aylara ait gelirler ve gider tahakkukları ve diğer kısa vadeli yabancı kaynaklar hesap gruplarına, uzun vadeli yabancı kaynaklar ana hesap grubu ise; uzun vadeli iç mali borçlar, uzun vadeli dış mali borçlar, faaliyet borçları, diğer borçlar, alınan avanslar, borç ve gider karşılıkları, gelecek yıllara ait gelirler ve gider tahakkukları ve diğer uzun vadeli yabancı kaynaklar hesap gruplarına ayrılır.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Kamu idarelerinin vadesi bir yıl veya faaliyet dönemiyle sınırlı olan yükümlülükleri, bilançoda kısa vadeli yabancı kaynaklar ana hesap grubu içinde gösterilir.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Kamu idarelerinin vadesi bir yılı aşan yükümlülükleri bilançoda uzun vadeli yabancı kaynaklar ana hesap grubu içinde gösterilir. Dönem sonu bilanço gününde bu grupta yer alan yükümlülüklerden vadeleri bir yılın altına inenler, kısa vadeli yabancı kaynaklar ana hesap grubundaki ilgili hesaplara aktarılır.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ç) Gelecek dönemlere ait olarak önceden tahsil edilen gelirler ile cari dönemde tahakkuk eden ancak, gelecek dönemlerde ödenecek olan giderler tahakkuk tarihinde muhasebeleştirilir ve bilançoda gösterilir. Yabancı kaynaklar arasında yer alan borçlara ilişkin olarak tahakkuk eden ancak, ödeme zamanı gelmeyen faiz borçları ilgili hesaplarda gösterilir.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 Kamu idarelerinin bilinen ve tutarları tahmin ve hesap edilebilen bütün yabancı kaynakları kaydedilir ve bilançoda gösterilir.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bookmarkStart w:id="33" w:name="_Toc404609254"/>
      <w:bookmarkStart w:id="34" w:name="_Toc254942547"/>
      <w:bookmarkEnd w:id="33"/>
      <w:r w:rsidRPr="00836336">
        <w:rPr>
          <w:rFonts w:ascii="Times New Roman" w:eastAsia="Times New Roman" w:hAnsi="Times New Roman" w:cs="Times New Roman"/>
          <w:color w:val="000000"/>
        </w:rPr>
        <w:t>e) Dönem sonu bilanço gününde yabancı kaynak hesaplarında kayıtlı olup, yabancı para cinsinden takip ve ödemesi yapılan tutarlar değerlemeye tabi tutulur ve raporlama tarihindeki değerleriyle mali raporlarda gösterilir.</w:t>
      </w:r>
      <w:bookmarkEnd w:id="34"/>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color w:val="000000"/>
        </w:rPr>
        <w:t>f) Mal ve hizmet karşılığı teminat veya depozito olarak alınan tutarlar yabancı kaynaklar içinde gösterilir.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Öz kaynaklara ilişkin ilkeler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11 ‒ </w:t>
      </w:r>
      <w:r w:rsidRPr="00836336">
        <w:rPr>
          <w:rFonts w:ascii="Times New Roman" w:eastAsia="Times New Roman" w:hAnsi="Times New Roman" w:cs="Times New Roman"/>
          <w:color w:val="000000"/>
        </w:rPr>
        <w:t>(1) Öz kaynaklara ilişkin ilkeler şunlardır: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Öz kaynaklar ana hesap grubu; net değer/sermaye, değer hareketleri, yedekler, geçmiş yıllar olumlu faaliyet sonuçları ve geçmiş yıllar olumsuz faaliyet sonuçları ile dönem faaliyet sonuçları hesap gruplarına ayrılır. Yedekler, gelir unsuru olarak faaliyet sonuçları tablosuna aktarılmaz. Genel yönetim kapsamında ticari esaslara göre faaliyet gösteren kamu idarelerinin varlık hesaplarında net değer yerine, kendilerine tahsis edilen sermaye ile bunun ödenmiş miktarı gösterilir.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İlk açılış bilançosuna dâhil edilememiş bulunan varlık ve yabancı kaynakların envanteri yapıldıkça belirlenen değeri ilgili varlık veya yabancı kaynak hesabına ve net değere/sermayeye ilave 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Dönem faaliyet sonucu ile önceki yıl/yıllar faaliyet sonuçları bu grupta yer alır.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ç) Öz kaynakların bilançoda net olarak gösterilmesi için öz kaynak kalemlerinden negatif değer taşıyanlar indirim kalemleri olarak yer alır.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5" w:name="_Toc404609255"/>
      <w:bookmarkStart w:id="36" w:name="_Toc254942548"/>
      <w:bookmarkEnd w:id="35"/>
      <w:r w:rsidRPr="00836336">
        <w:rPr>
          <w:rFonts w:ascii="Times New Roman" w:eastAsia="Times New Roman" w:hAnsi="Times New Roman" w:cs="Times New Roman"/>
          <w:b/>
          <w:bCs/>
          <w:color w:val="000000"/>
        </w:rPr>
        <w:t> </w:t>
      </w:r>
      <w:bookmarkEnd w:id="36"/>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Nazım hesaplara ilişkin ilkeler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12 ‒ </w:t>
      </w:r>
      <w:r w:rsidRPr="00836336">
        <w:rPr>
          <w:rFonts w:ascii="Times New Roman" w:eastAsia="Times New Roman" w:hAnsi="Times New Roman" w:cs="Times New Roman"/>
          <w:color w:val="000000"/>
        </w:rPr>
        <w:t>(1) Nazım hesaplara ilişkin ilkeler şunlardır: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Kamu idarelerinin varlık, kaynak, gelir ve gider hesaplarının dışında, muhasebenin bilgi verme ve izleme görevi yüklediği işlemleri, muhasebe disiplini altında toplanması istenen işlemleri ile gelecekte doğması muhtemel hak ve yükümlülüklerine ilişkin işlemlerini izlemek üzere nazım hesaplar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Nazım hesaplar, yalnızca ilgili olduğu diğer nazım hesaplarla karşılıklı olarak borç ve alacak çalışan hesaplardan oluşur. Bu hesaplar mizanda ve bilançonun dipnotunda gösterilir.</w:t>
      </w:r>
    </w:p>
    <w:p w:rsidR="00836336" w:rsidRPr="00836336" w:rsidRDefault="00836336" w:rsidP="00836336">
      <w:pPr>
        <w:spacing w:after="0" w:line="305" w:lineRule="atLeast"/>
        <w:jc w:val="both"/>
        <w:outlineLvl w:val="0"/>
        <w:rPr>
          <w:rFonts w:ascii="Times" w:eastAsia="Times New Roman" w:hAnsi="Times" w:cs="Times"/>
          <w:b/>
          <w:bCs/>
          <w:color w:val="000000"/>
          <w:kern w:val="36"/>
          <w:sz w:val="24"/>
          <w:szCs w:val="24"/>
        </w:rPr>
      </w:pPr>
      <w:bookmarkStart w:id="37" w:name="_Toc404609256"/>
      <w:bookmarkStart w:id="38" w:name="_Toc254942549"/>
      <w:bookmarkEnd w:id="37"/>
      <w:r w:rsidRPr="00836336">
        <w:rPr>
          <w:rFonts w:ascii="Times New Roman" w:eastAsia="Times New Roman" w:hAnsi="Times New Roman" w:cs="Times New Roman"/>
          <w:b/>
          <w:bCs/>
          <w:color w:val="000000"/>
          <w:kern w:val="36"/>
        </w:rPr>
        <w:t> </w:t>
      </w:r>
      <w:bookmarkEnd w:id="38"/>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r w:rsidRPr="00836336">
        <w:rPr>
          <w:rFonts w:ascii="Times New Roman" w:eastAsia="Times New Roman" w:hAnsi="Times New Roman" w:cs="Times New Roman"/>
          <w:b/>
          <w:bCs/>
          <w:color w:val="000000"/>
          <w:kern w:val="36"/>
        </w:rPr>
        <w:t>ÜÇÜNCÜ BÖLÜM</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r w:rsidRPr="00836336">
        <w:rPr>
          <w:rFonts w:ascii="Times New Roman" w:eastAsia="Times New Roman" w:hAnsi="Times New Roman" w:cs="Times New Roman"/>
          <w:b/>
          <w:bCs/>
          <w:color w:val="000000"/>
          <w:kern w:val="36"/>
        </w:rPr>
        <w:t>Devlet Muhasebesi Standartlarının Uygulanması</w:t>
      </w:r>
      <w:bookmarkStart w:id="39" w:name="_ftnref5"/>
      <w:r w:rsidRPr="00836336">
        <w:rPr>
          <w:rFonts w:ascii="Times New Roman" w:eastAsia="Times New Roman" w:hAnsi="Times New Roman" w:cs="Times New Roman"/>
          <w:b/>
          <w:bCs/>
          <w:color w:val="0000EF"/>
          <w:kern w:val="36"/>
          <w:vertAlign w:val="superscript"/>
        </w:rPr>
        <w:t>[5]</w:t>
      </w:r>
      <w:bookmarkEnd w:id="39"/>
    </w:p>
    <w:p w:rsidR="00836336" w:rsidRPr="00836336" w:rsidRDefault="00836336" w:rsidP="00836336">
      <w:pPr>
        <w:spacing w:after="0" w:line="305" w:lineRule="atLeast"/>
        <w:jc w:val="both"/>
        <w:outlineLvl w:val="1"/>
        <w:rPr>
          <w:rFonts w:ascii="Times" w:eastAsia="Times New Roman" w:hAnsi="Times" w:cs="Times"/>
          <w:b/>
          <w:bCs/>
          <w:color w:val="000000"/>
          <w:spacing w:val="10"/>
          <w:sz w:val="40"/>
          <w:szCs w:val="40"/>
        </w:rPr>
      </w:pPr>
      <w:bookmarkStart w:id="40" w:name="_Toc404609258"/>
      <w:bookmarkStart w:id="41" w:name="_Toc254942551"/>
      <w:bookmarkEnd w:id="40"/>
      <w:r w:rsidRPr="00836336">
        <w:rPr>
          <w:rFonts w:ascii="Times New Roman" w:eastAsia="Times New Roman" w:hAnsi="Times New Roman" w:cs="Times New Roman"/>
          <w:b/>
          <w:bCs/>
          <w:color w:val="000000"/>
        </w:rPr>
        <w:t> </w:t>
      </w:r>
      <w:bookmarkEnd w:id="4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Genel yönetim muhasebe standartlarının oluşturulması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13 ‒ (Mülga: 8/1/2018-2018/11321 K.)</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Muhasebe işlemi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14 ‒ </w:t>
      </w:r>
      <w:r w:rsidRPr="00836336">
        <w:rPr>
          <w:rFonts w:ascii="Times New Roman" w:eastAsia="Times New Roman" w:hAnsi="Times New Roman" w:cs="Times New Roman"/>
          <w:color w:val="000000"/>
        </w:rPr>
        <w:t>(1) Bir kamu idaresinin başka bir kamu idaresi veya diğer üçüncü kişilerle olan karşılıklı ekonomik ilişkileri veya kamu idaresinin kendi içinde muhasebe işlemi olarak değerlendirilmesi ve raporlanması gereken ve para cinsinden ifade edilebilen her türlü işlemi muhasebe işlemidir. Muhasebe işlemi;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Karşılıklı yükümlülük doğuran mübadele ilişkisi,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Bir mal veya hizmetin karşılıksız olarak başka bir kuruma veya diğer üçüncü kişilere devri,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Kamu idaresinin kendi içinde muhasebe işlemi olarak değerlendirilmesi gereken ve para cinsinden ifade edilebilen amortisman hesaplanması, enflasyon düzeltmesi yapılması, stokların kullanılması,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ve benzeri şekillerde gerçekleşir.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42" w:name="_Toc404609260"/>
      <w:bookmarkStart w:id="43" w:name="_Toc254942553"/>
      <w:bookmarkEnd w:id="42"/>
      <w:r w:rsidRPr="00836336">
        <w:rPr>
          <w:rFonts w:ascii="Times New Roman" w:eastAsia="Times New Roman" w:hAnsi="Times New Roman" w:cs="Times New Roman"/>
          <w:b/>
          <w:bCs/>
          <w:color w:val="000000"/>
        </w:rPr>
        <w:t> </w:t>
      </w:r>
      <w:bookmarkEnd w:id="43"/>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İşlemlerin belgeye dayanması ve belge düzeni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15 ‒ (Değişik:RG-23/2/2024-32469-CK-8196/3 md.)</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Bütün muhasebeleştirme işlemlerinin, kanıtlayıcı belgelere dayandırılması zorunludur. Kanıtlayıcı belgeler, muhasebeleştirme belgesinin hazırlanmasını gerektiren ve ilgili mevzuatında belirtilen belgelerden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Merkezî yönetim kapsamındaki kamu idarelerinde muhasebeleştirme belgesi olarak bu Yönetmeliğin ekinde yer alan Muhasebe İşlem Fişi (G.Y.M.Y. Örnek:1)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Kamu idarelerinin bütçe veya diğer ödemelerinde; bu süreçte görevli ve sorumlu olanların imzalarının bulunduğu, ekinde gerçekleştirme belgelerinin yer aldığı, muhasebe işlem fişine eklenmesi zorunlu olan ve bu Yönetmeliğin ekinde yer alan Ödeme Emri Belgesi (G.Y.M.Y. Örnek:2) düzenlenir.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xml:space="preserve">(4) Merkezî yönetim kapsamındaki kamu idarelerinde, bu Yönetmelik ve bu Yönetmeliğe uygun olarak hazırlanacak diğer düzenlemelerin uygulanmasında kullanılmak üzere; kayıt, denetim, kontrol ve takip açısından standart bir belge düzeninin oluşturulmasına Bakanlık yetkilidir. Kullanılacak belgelerle ilgili yönetmelikler; mahallî idareler için İçişleri Bakanlığı ile Çevre, Şehircilik ve İklim </w:t>
      </w:r>
      <w:r w:rsidRPr="00836336">
        <w:rPr>
          <w:rFonts w:ascii="Times New Roman" w:eastAsia="Times New Roman" w:hAnsi="Times New Roman" w:cs="Times New Roman"/>
          <w:color w:val="000000"/>
        </w:rPr>
        <w:lastRenderedPageBreak/>
        <w:t>Değişikliği Bakanlığınca, sosyal güvenlik kurumları için ilgili idarelerce, Bakanlığın uygun görüşü alınmak suretiyle hazırlanır ve uygulanır.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 Mahallî idareler ve sosyal güvenlik kurumlarında kullanılacak muhasebeleştirme belgeleri ise bu Yönetmeliğe göre Bakanlığın uygun görüşü alınmak suretiyle hazırlanan kendi düzenlemelerinde belirlenir.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44" w:name="_Toc404609261"/>
      <w:bookmarkStart w:id="45" w:name="_Toc254942554"/>
      <w:bookmarkEnd w:id="44"/>
      <w:r w:rsidRPr="00836336">
        <w:rPr>
          <w:rFonts w:ascii="Times New Roman" w:eastAsia="Times New Roman" w:hAnsi="Times New Roman" w:cs="Times New Roman"/>
          <w:b/>
          <w:bCs/>
          <w:color w:val="000000"/>
        </w:rPr>
        <w:t>Kayıt zamanı, kamu gelir ve giderleri ile bütçe gelir ve giderlerinin yılı</w:t>
      </w:r>
      <w:bookmarkEnd w:id="45"/>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16 ‒ </w:t>
      </w:r>
      <w:r w:rsidRPr="00836336">
        <w:rPr>
          <w:rFonts w:ascii="Times New Roman" w:eastAsia="Times New Roman" w:hAnsi="Times New Roman" w:cs="Times New Roman"/>
          <w:color w:val="000000"/>
        </w:rPr>
        <w:t>(1) Bir ekonomik değer; yaratıldığında, başka bir şekle dönüştürüldüğünde, mübadeleye konu edildiğinde, el değiştirdiğinde veya yok olduğunda muhasebeleştirilir.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Kamu hesapları malî yıl esasına göre tutulur.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Kamu gelir ve giderleri tahakkuk ettirildikleri malî yılın hesaplarında gösterilir.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Bütçe gelirleri tahsil edildiği, bütçe giderleri ise ödendiği yılda muhasebeleştirilir.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46" w:name="_Toc404609262"/>
      <w:bookmarkStart w:id="47" w:name="_Toc254942555"/>
      <w:bookmarkEnd w:id="46"/>
      <w:r w:rsidRPr="00836336">
        <w:rPr>
          <w:rFonts w:ascii="Times New Roman" w:eastAsia="Times New Roman" w:hAnsi="Times New Roman" w:cs="Times New Roman"/>
          <w:b/>
          <w:bCs/>
          <w:color w:val="000000"/>
        </w:rPr>
        <w:t> </w:t>
      </w:r>
      <w:bookmarkEnd w:id="47"/>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Çift taraflı kayıt sistemi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17 ‒ </w:t>
      </w:r>
      <w:r w:rsidRPr="00836336">
        <w:rPr>
          <w:rFonts w:ascii="Times New Roman" w:eastAsia="Times New Roman" w:hAnsi="Times New Roman" w:cs="Times New Roman"/>
          <w:color w:val="000000"/>
        </w:rPr>
        <w:t>(1) Kapsama dâhil kamu idarelerinin her türlü muhasebe işlemi çift taraflı kayıt sistemine göre kaydedilir. Bir hesaba borç veya alacak kaydedilen tutar, başka hesap ya da hesaplara alacak veya borç kaydedilir.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48" w:name="_Toc404609263"/>
      <w:bookmarkStart w:id="49" w:name="_Toc254942556"/>
      <w:bookmarkEnd w:id="48"/>
      <w:r w:rsidRPr="00836336">
        <w:rPr>
          <w:rFonts w:ascii="Times New Roman" w:eastAsia="Times New Roman" w:hAnsi="Times New Roman" w:cs="Times New Roman"/>
          <w:b/>
          <w:bCs/>
          <w:color w:val="000000"/>
        </w:rPr>
        <w:t> </w:t>
      </w:r>
      <w:bookmarkEnd w:id="4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Kayıt düzeni ve kayıt düzeltmesi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18 ‒ </w:t>
      </w:r>
      <w:r w:rsidRPr="00836336">
        <w:rPr>
          <w:rFonts w:ascii="Times New Roman" w:eastAsia="Times New Roman" w:hAnsi="Times New Roman" w:cs="Times New Roman"/>
          <w:color w:val="000000"/>
        </w:rPr>
        <w:t>(1) Kamu idarelerinin muhasebe birimleri, muhasebe işlemlerini, gerçekleşme sırasına göre düzenli bir şekilde hesap dönemi başında “1” den başlamak üzere hesap döneminin sonuna kadar numaralandırarak kaydederler. Muhasebe kayıtları ancak yeni bir muhasebe kaydı ile düzeltilir. Muhasebe belgesinde düzeltme işleminin gerekçesine yer verilir.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50" w:name="_Toc404609264"/>
      <w:bookmarkStart w:id="51" w:name="_Toc254942557"/>
      <w:bookmarkEnd w:id="50"/>
      <w:r w:rsidRPr="00836336">
        <w:rPr>
          <w:rFonts w:ascii="Times New Roman" w:eastAsia="Times New Roman" w:hAnsi="Times New Roman" w:cs="Times New Roman"/>
          <w:b/>
          <w:bCs/>
          <w:color w:val="000000"/>
        </w:rPr>
        <w:t> </w:t>
      </w:r>
      <w:bookmarkEnd w:id="5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Yabancı para cinsinden yapılan işlemler ve kur değişiklikleri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19 ‒ </w:t>
      </w:r>
      <w:r w:rsidRPr="00836336">
        <w:rPr>
          <w:rFonts w:ascii="Times New Roman" w:eastAsia="Times New Roman" w:hAnsi="Times New Roman" w:cs="Times New Roman"/>
          <w:color w:val="000000"/>
        </w:rPr>
        <w:t>(1) Yabancı para cinsinden yapılan işlemler, fiyatı yabancı para cinsinden belirlenen mal ve hizmetlerin alım ve satımları, yabancı para cinsinden borç temin edilmesi ve borç verilmesi, yabancı para birimine dayalı bir anlaşmaya taraf olunması, yabancı para cinsinden bir varlığın elde edilmesi veya elden çıkarılması ve yabancı para cinsinden bir yükümlülüğün oluşması veya yerine getirilmesi gibi işlemlerdir.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Yabancı para cinsinden yapılan işlemler ve faaliyetler ulusal para birimi cinsinden kaydedilir. Ulusal para dışında yabancı bir para cinsinden raporlama yapılması halinde yabancı paranın cinsi, yabancı para cinsinden raporlama yapılmasının nedenleri ve uygulanan döviz kurunun dipnotlarda belirtilmesi gerekir. Yabancı para cinsinden yapılan bir işlem ve faaliyet, işlem ve faaliyetin gerçekleştiği tarihteki kur üzerinden kaydedilir.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Yabancı paralar ve yabancı para cinsinden izlenen varlıklar ve yabancı kaynaklar, raporlama tarihinde Türkiye Cumhuriyet Merkez Bankasınca belirlenen ilgili döviz kuru üzerinden değerlemeye tabi tutulur ve değerleme günündeki kur üzerinden muhasebe kayıtlarında gösterilir.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Yabancı para cinsinden yapılan parasal bir işlemin ilk kayda alındığı gün ile değerleme günü ya da ödeme günü veya tahsilat yoluyla kayıtlardan çıkarıldığı gün arasındaki kurlarda değişme olduğunda ortaya çıkan kur farkları oluştukları dönemlerde gelir, gider veya emanet olarak kaydedilir. Öz kaynaklarda meydana gelen değişmenin ne kadarının kur farklarından kaynaklandığı ve kur farklılıklarının raporlara etkileri raporların dipnotlarında belirtilir.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İç imkânlarla üretilen varlıklar</w:t>
      </w:r>
      <w:bookmarkStart w:id="52" w:name="_ftnref6"/>
      <w:r w:rsidRPr="00836336">
        <w:rPr>
          <w:rFonts w:ascii="Times New Roman" w:eastAsia="Times New Roman" w:hAnsi="Times New Roman" w:cs="Times New Roman"/>
          <w:b/>
          <w:bCs/>
          <w:color w:val="0000EF"/>
          <w:vertAlign w:val="superscript"/>
        </w:rPr>
        <w:t>[6]</w:t>
      </w:r>
      <w:bookmarkEnd w:id="52"/>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20 ‒ (Değişik: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Kamu idarelerinin bizzat kendi imkânlarıyla ürettikleri maddi ve maddi olmayan duran varlıkların üretimi için yapılan giderler, işlem tarihindeki maliyet bedeli üzerinden ilgili varlık hesaplarına kaydedilir.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53" w:name="_Toc404609266"/>
      <w:bookmarkStart w:id="54" w:name="_Toc254942559"/>
      <w:bookmarkEnd w:id="53"/>
      <w:r w:rsidRPr="00836336">
        <w:rPr>
          <w:rFonts w:ascii="Times New Roman" w:eastAsia="Times New Roman" w:hAnsi="Times New Roman" w:cs="Times New Roman"/>
          <w:b/>
          <w:bCs/>
          <w:color w:val="000000"/>
        </w:rPr>
        <w:t>Yatırım amaçlı varlık edinimleri</w:t>
      </w:r>
      <w:bookmarkEnd w:id="54"/>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21 ‒ </w:t>
      </w:r>
      <w:r w:rsidRPr="00836336">
        <w:rPr>
          <w:rFonts w:ascii="Times New Roman" w:eastAsia="Times New Roman" w:hAnsi="Times New Roman" w:cs="Times New Roman"/>
          <w:color w:val="000000"/>
        </w:rPr>
        <w:t>(1) Kira veya sermaye geliri veya bunların her ikisini elde etmek amacıyla edinilen ve kısa dönemde satış veya diğer işlemlere konu edilmesi düşünülmeyen yatırım amaçlı varlıklar, maliyet bedeliyle kaydedilir.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55" w:name="_Toc404609267"/>
      <w:bookmarkStart w:id="56" w:name="_Toc254942560"/>
      <w:bookmarkEnd w:id="55"/>
      <w:r w:rsidRPr="00836336">
        <w:rPr>
          <w:rFonts w:ascii="Times New Roman" w:eastAsia="Times New Roman" w:hAnsi="Times New Roman" w:cs="Times New Roman"/>
          <w:b/>
          <w:bCs/>
          <w:color w:val="000000"/>
        </w:rPr>
        <w:t> </w:t>
      </w:r>
      <w:bookmarkEnd w:id="56"/>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Mali varlıklar ve sınıflandırılması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22 ‒ </w:t>
      </w:r>
      <w:r w:rsidRPr="00836336">
        <w:rPr>
          <w:rFonts w:ascii="Times New Roman" w:eastAsia="Times New Roman" w:hAnsi="Times New Roman" w:cs="Times New Roman"/>
          <w:color w:val="000000"/>
        </w:rPr>
        <w:t>(1) Mali varlıklar; kasadaki nakit, banka hesaplarındaki mevcutlar, verilen borçlardan doğan alacaklar, senet, tahvil ve benzeri menkul varlıklar, sermaye payları, mali türevler, bir sözleşmeden doğan alacağı ifade eden haklar ve hesaplarda kayıtlı alacaklar gibi maddi ve maddi olmayan varlıklar dışındaki her türlü değerleri kapsar. Mali varlıklar, kaynaklarına ve türlerine göre sınıflara ayrılarak kaydedilir ve raporlanır.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57" w:name="_Toc404609268"/>
      <w:bookmarkStart w:id="58" w:name="_Toc254942561"/>
      <w:bookmarkEnd w:id="57"/>
      <w:r w:rsidRPr="00836336">
        <w:rPr>
          <w:rFonts w:ascii="Times New Roman" w:eastAsia="Times New Roman" w:hAnsi="Times New Roman" w:cs="Times New Roman"/>
          <w:b/>
          <w:bCs/>
          <w:color w:val="000000"/>
        </w:rPr>
        <w:t> </w:t>
      </w:r>
      <w:bookmarkEnd w:id="58"/>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Mali olmayan varlıklar ve sınıflandırılması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23 ‒ </w:t>
      </w:r>
      <w:r w:rsidRPr="00836336">
        <w:rPr>
          <w:rFonts w:ascii="Times New Roman" w:eastAsia="Times New Roman" w:hAnsi="Times New Roman" w:cs="Times New Roman"/>
          <w:color w:val="000000"/>
        </w:rPr>
        <w:t>(1) Mali olmayan varlıklar; bir üretim süreci sonunda ortaya çıkan ve zaman içinde tekrarlanarak bir yıldan fazla kullanılabilen binalar ve yapılar, yeraltı ve yerüstü düzenleri, makine ve teçhizatlar, taşıtlar, demirbaşlar ve diğer maddi duran varlıkları kapsayan maddi duran varlıkları; üretim veya yönetim hizmetlerinde kullanılmak veya satış amacıyla edinilen stoklar ile madde ve malzemeler, üretim aşamasında veya üretim aşamaları tamamlanmış olan ve satılmak veya tüketilmek üzere elde bulundurulan mallar gibi diğer varlıkları kapsayan stokları; değerli taşlar ve metaller, sanat eserleri, antikalar ve mücevherat gibi öncelikli amacı üretim sürecinde kullanılmak veya tüketilmek olmayan taşınır varlıkları; arsa, arazi, yeraltı varlıkları, diğer doğal olarak ortaya çıkan üretilmemiş maddi duran varlıklar, telif ve patent hakları ile lisans gibi maddi olmayan duran varlıkları ifade eder.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Stoklar, maliyet bedeliyle ilgili stok hesaplarına kaydedilir. Maliyet bedeli, stokların depolanacağı yere kadar getirilmesi için yapılan bütün giderleri kapsar. Kullanıldıklarında veya tüketildiklerinde gider hesabına, satıldıklarında ise ilgili varlık hesaplarına kaydedilerek stok hesaplarından düşülür.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Ticari amaçla edinilen ve kamu idaresinin hesaplarında bulunan stokların dönem sonlarında net gerçekleşebilir değerleri tespit edilir. Net gerçekleşebilir değer; olağan iş akışı içerisinde tahmini satış fiyatından, tahmini tamamlanma maliyetleri ve satışı gerçekleştirmek için gerekli tahmini satış giderleri toplamının düşülmesiyle elde edilen tutardır. Stokların, net gerçekleşebilir değeri ile maliyet bedeli dönem sonlarında karşılaştırılır ve küçük olan değer üzerinden mali raporlara yansıtılır. Net gerçekleşebilir değer üzerinden kayıtların güncellenmesi karşılık ayırmak suretiyle yapılır.</w:t>
      </w:r>
      <w:r w:rsidRPr="00836336">
        <w:rPr>
          <w:rFonts w:ascii="Times New Roman" w:eastAsia="Times New Roman" w:hAnsi="Times New Roman" w:cs="Times New Roman"/>
          <w:color w:val="000000"/>
          <w:vertAlign w:val="superscript"/>
        </w:rPr>
        <w:t>(1)</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Milli savunma, istihbarat ve emniyet hizmetlerini yürüten kamu idarelerinin ihtiyaçları için alınacak her türlü taşınır doğrudan mal ve hizmet satın alma gideri olarak kaydedilir. Bu idarelerin edindikleri diğer varlıklar ilgili varlık hesaplarına kaydedilir.</w:t>
      </w:r>
      <w:bookmarkStart w:id="59" w:name="_ftnref7"/>
      <w:r w:rsidRPr="00836336">
        <w:rPr>
          <w:rFonts w:ascii="Times New Roman" w:eastAsia="Times New Roman" w:hAnsi="Times New Roman" w:cs="Times New Roman"/>
          <w:color w:val="0000EF"/>
          <w:vertAlign w:val="superscript"/>
        </w:rPr>
        <w:t>[7]</w:t>
      </w:r>
      <w:bookmarkEnd w:id="5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60" w:name="_Toc404609269"/>
      <w:r w:rsidRPr="00836336">
        <w:rPr>
          <w:rFonts w:ascii="Times New Roman" w:eastAsia="Times New Roman" w:hAnsi="Times New Roman" w:cs="Times New Roman"/>
          <w:b/>
          <w:bCs/>
          <w:color w:val="000000"/>
        </w:rPr>
        <w:t> </w:t>
      </w:r>
      <w:bookmarkEnd w:id="60"/>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Hizmet imtiyaz sözleşmesine konu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24 ‒ </w:t>
      </w:r>
      <w:r w:rsidRPr="00836336">
        <w:rPr>
          <w:rFonts w:ascii="Times New Roman" w:eastAsia="Times New Roman" w:hAnsi="Times New Roman" w:cs="Times New Roman"/>
          <w:color w:val="000000"/>
        </w:rPr>
        <w:t>(1) Hizmet imtiyaz sözleşmesi; işletmecinin, belirlenmiş bir süre için kamu hizmetlerini sunmak amacıyla hizmet imtiyaz varlığını kullandığı ve bu hizmetlerin karşılığının işletmeciye ödendiği sözleşmedir.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Hizmet imtiyaz varlığı, hizmet imtiyaz sözleşmesine konu olan varlıkları ifade eder. İşletmecinin bu varlıkla sunacağı hizmetler ve bu hizmetlerin kime, hangi fiyatlara sunulacağının kamu idaresi tarafından kontrol edilmesi ve sözleşme süresi sonunda hizmet imtiyaz varlığının kamu idaresine devredilmesi halinde bu varlıklar, maddi duran varlıklar hesap grubu içinde hizmet imtiyaz varlıkları hesabında izlenir.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w:t>
      </w:r>
      <w:r w:rsidRPr="00836336">
        <w:rPr>
          <w:rFonts w:ascii="Times New Roman" w:eastAsia="Times New Roman" w:hAnsi="Times New Roman" w:cs="Times New Roman"/>
          <w:b/>
          <w:bCs/>
          <w:color w:val="000000"/>
        </w:rPr>
        <w:t>(Değişik:RG-23/2/2024-32469-CK-8196/4 md.) </w:t>
      </w:r>
      <w:r w:rsidRPr="00836336">
        <w:rPr>
          <w:rFonts w:ascii="Times New Roman" w:eastAsia="Times New Roman" w:hAnsi="Times New Roman" w:cs="Times New Roman"/>
          <w:color w:val="000000"/>
        </w:rPr>
        <w:t>Hizmet imtiyaz varlıkları gerçeğe uygun değeriyle muhasebeleştirilir. Gerçeğe uygun değerin tespitinde, ilgili hizmet imtiyaz sözleşmesinde yer alan yatırım tutarını gösteren maliyet bedeli esas alınır. Kamu idaresine ait olan varlıklardan hizmet imtiyaz sözleşmesine konu edilenler ise hizmet imtiyaz varlıkları hesabına kayıtlı değeri üzerinden kaydedilir.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bookmarkStart w:id="61" w:name="_Toc404609270"/>
      <w:r w:rsidRPr="00836336">
        <w:rPr>
          <w:rFonts w:ascii="Times New Roman" w:eastAsia="Times New Roman" w:hAnsi="Times New Roman" w:cs="Times New Roman"/>
          <w:color w:val="000000"/>
        </w:rPr>
        <w:t>(4) </w:t>
      </w:r>
      <w:r w:rsidRPr="00836336">
        <w:rPr>
          <w:rFonts w:ascii="Times New Roman" w:eastAsia="Times New Roman" w:hAnsi="Times New Roman" w:cs="Times New Roman"/>
          <w:b/>
          <w:bCs/>
          <w:color w:val="000000"/>
        </w:rPr>
        <w:t>(Değişik:RG-23/2/2024-32469-CK-8196/4 md.) </w:t>
      </w:r>
      <w:r w:rsidRPr="00836336">
        <w:rPr>
          <w:rFonts w:ascii="Times New Roman" w:eastAsia="Times New Roman" w:hAnsi="Times New Roman" w:cs="Times New Roman"/>
          <w:color w:val="000000"/>
        </w:rPr>
        <w:t>İşletmeciye, kamu idaresi adına kamu hizmeti sunması karşılığında üçüncü taraflardan veya diğer bir gelir getirici varlıktan gelir elde etme hakkının devredilmesi durumunda, hizmet imtiyaz varlığının ilgili sözleşmesinde yer alan ve yatırım tutarını gösteren maliyet bedeli kadar gelecek aylara/yıllara ait gelir niteliğinde yükümlülük kaydı yapılır. İşletmeciye gelir elde etme hakkının devri yerine nakit veya diğer bir mali varlıkla ödeme yapılması durumlarında hizmet imtiyaz varlığı ile aynı tutarda mali yükümlülük kaydı yapılır.</w:t>
      </w:r>
      <w:bookmarkEnd w:id="6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color w:val="000000"/>
        </w:rPr>
        <w:t>(5) Her bir hizmet imtiyaz sözleşmesinin türü, yapısı ve kapsamı gibi bilgiler mali tablo dipnotlarında açıklanır.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Finansal kiralama sözleşmesi ile edinilen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25 ‒ </w:t>
      </w:r>
      <w:r w:rsidRPr="00836336">
        <w:rPr>
          <w:rFonts w:ascii="Times New Roman" w:eastAsia="Times New Roman" w:hAnsi="Times New Roman" w:cs="Times New Roman"/>
          <w:color w:val="000000"/>
        </w:rPr>
        <w:t>(1) Finansal kiralama sözleşmesi, sözleşme süresi sonunda mülkiyet devrinin yapılıp yapılmadığına bakılmaksızın kiralamaya konu (…)</w:t>
      </w:r>
      <w:bookmarkStart w:id="62" w:name="_Ref159579097"/>
      <w:bookmarkStart w:id="63" w:name="_ftnref8"/>
      <w:bookmarkEnd w:id="62"/>
      <w:r w:rsidRPr="00836336">
        <w:rPr>
          <w:rFonts w:ascii="Times New Roman" w:eastAsia="Times New Roman" w:hAnsi="Times New Roman" w:cs="Times New Roman"/>
          <w:color w:val="0000EF"/>
          <w:vertAlign w:val="superscript"/>
        </w:rPr>
        <w:t>[8]</w:t>
      </w:r>
      <w:bookmarkEnd w:id="63"/>
      <w:r w:rsidRPr="00836336">
        <w:rPr>
          <w:rFonts w:ascii="Times New Roman" w:eastAsia="Times New Roman" w:hAnsi="Times New Roman" w:cs="Times New Roman"/>
          <w:color w:val="000000"/>
        </w:rPr>
        <w:t> varlığın mülkiyetine sahip olmaktan kaynaklanan her türlü risk ve getirilerin kiracı olarak kamu idarelerine devredildiği sözleşmedir.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Finansal kiralama işlemine konu (…)</w:t>
      </w:r>
      <w:r w:rsidRPr="00836336">
        <w:rPr>
          <w:rFonts w:ascii="Times New Roman" w:eastAsia="Times New Roman" w:hAnsi="Times New Roman" w:cs="Times New Roman"/>
          <w:color w:val="000000"/>
          <w:vertAlign w:val="superscript"/>
        </w:rPr>
        <w:t>8</w:t>
      </w:r>
      <w:r w:rsidRPr="00836336">
        <w:rPr>
          <w:rFonts w:ascii="Times New Roman" w:eastAsia="Times New Roman" w:hAnsi="Times New Roman" w:cs="Times New Roman"/>
          <w:color w:val="000000"/>
        </w:rPr>
        <w:t> varlıkların gerçeğe uygun değeri ile kira ödemelerinin bugünkü değeri karşılaştırılır; muhasebeleştirme düşük olan değer üzerinden yapılır. Sözleşme gereği kiralayana ödenecek toplam tutar mali borç olarak kaydedilir. Finansal kiralama borçlanma maliyeti ise ilgili oldukları dönemde gider kaydedilmek üzere ayrı bir hesapta izlenir.</w:t>
      </w:r>
      <w:r w:rsidRPr="00836336">
        <w:rPr>
          <w:rFonts w:ascii="Times New Roman" w:eastAsia="Times New Roman" w:hAnsi="Times New Roman" w:cs="Times New Roman"/>
          <w:color w:val="000000"/>
          <w:vertAlign w:val="superscript"/>
        </w:rPr>
        <w:t>(1)</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Finansal kiralama sözleşmeleri için yapılan her türlü ücret, komisyon, servis ücreti, vergi ve benzeri giderler, borç hesaplarıyla ilişkilendirilmeksizin gider ve bütçe gideri olarak kaydedilir.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Mevzuatı uyarınca yap-kirala-devret modeli ile edinilen maddi duran varlıklar da finansal kiralama işlemi olarak değerlendirilir. Toplam finansal kiralama borcu, varlığa ve finansal kiralama borçlanma maliyetine dağıtılarak muhasebeleştirilir.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color w:val="000000"/>
        </w:rPr>
        <w:t>(5) Kamu idarelerince imzalanan her bir finansal kiralama sözleşmesinin türü, yapısı ve kapsamı gibi bilgiler mali tablo dipnotlarında açıklanır.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Faaliyet kiralaması işlemleri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25/A ‒ (Ek: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Faaliyet kiralaması, varlığın mülkiyetine sahip olmaktan kaynaklanan risk ve yararların tamamının kiracıya devredilmediği kiralama işlemidir.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xml:space="preserve">(2) Faaliyet kiralaması işleminden kaynaklanan tahakkuk etmiş gelirler ilgili oldukları kira dönemlerinde gelir, tahsil edildiklerinde bütçe geliri olarak kaydedilir. Kamu idarelerince kiraya verilen varlıklara ilişkin kiralama süresi boyunca katlanılan maliyetler gider ve ödendiklerinde bütçe </w:t>
      </w:r>
      <w:r w:rsidRPr="00836336">
        <w:rPr>
          <w:rFonts w:ascii="Times New Roman" w:eastAsia="Times New Roman" w:hAnsi="Times New Roman" w:cs="Times New Roman"/>
          <w:color w:val="000000"/>
        </w:rPr>
        <w:lastRenderedPageBreak/>
        <w:t>gideri olarak muhasebeleştirilir. Kiraya verilen amortismana tabi varlıklar bu Yönetmeliğin 29 uncu maddesinde belirlenen usul ve esaslara göre amortismana tabi tutulur.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Faaliyet kiralaması işleminden kaynaklanan tahakkuk etmiş giderler ilgili kira dönemlerinde gider, ödendiklerinde bütçe gideri olarak kaydedilir.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64" w:name="_Toc404609271"/>
      <w:bookmarkStart w:id="65" w:name="_Toc254942562"/>
      <w:bookmarkEnd w:id="64"/>
      <w:r w:rsidRPr="00836336">
        <w:rPr>
          <w:rFonts w:ascii="Times New Roman" w:eastAsia="Times New Roman" w:hAnsi="Times New Roman" w:cs="Times New Roman"/>
          <w:b/>
          <w:bCs/>
          <w:color w:val="000000"/>
        </w:rPr>
        <w:t> </w:t>
      </w:r>
      <w:bookmarkEnd w:id="65"/>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Maddi duran varlıkların kayıt değerleri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26 ‒ (Değişik: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Gerek yatırım ve gerekse kullanım amacıyla edinilen maddi duran varlıklar maliyet bedeliyle muhasebeleştirilir. Maddi duran varlıkların maliyet bedeli, alış bedeline, vergi, resim ve harçlar ile diğer doğrudan giderlerin ilave edilmesi suretiyle bulunur. Ancak, katma değer vergisi mükellefi olan kamu idarelerinin, yaptıkları vergiye tabi işlemler üzerinden hesaplanan katma değer vergisinden, faaliyetlerine ilişkin olarak edindikleri maddi duran varlıklar için ödedikleri katma değer vergisi tutarları, maliyet bedeline dâhil edilmez. Alım işlemlerinde yapılan indirimler veya herhangi bir nedenle alış bedeli üzerinden yapılan iadeler, alış bedelinden düşülür. Genel yönetim giderleri ve varlığın elde edilmesi veya kullanılabilir duruma getirilmesiyle doğrudan ilişkilendirilmeyen giderler, maliyet bedeline ilave edilmez.</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Maddi duran varlıkların bütünleyici parçaları ve eklentileri, ilgili maddi duran varlıkla birlikte değerlendirilir. Maddi duran varlıkların bütünleyici parçası ya da eklentisi olan bilgisayar yazılımı gibi varlıklar da maddi duran varlık olarak değerlendirilir.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Üzerinde başka bir maddi duran varlık bulunan arsalar ile yapılar ayrı ayrı muhasebeleştirilir.</w:t>
      </w:r>
      <w:r w:rsidRPr="00836336">
        <w:rPr>
          <w:rFonts w:ascii="Times New Roman" w:eastAsia="Times New Roman" w:hAnsi="Times New Roman" w:cs="Times New Roman"/>
          <w:color w:val="000000"/>
          <w:vertAlign w:val="superscript"/>
        </w:rPr>
        <w:t>(1)</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Herhangi bir maliyet yüklenilmeksizin edinilen maddi duran varlıklar, gerçeğe uygun değeriyle muhasebeleştirilir. Varlığın gerçeğe uygun değeri bilinemiyorsa idarece tespit edilen değeri esas alınır.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 Maddi duran varlıklardan, gelecekteki ekonomik fayda veya hizmet sunumu potansiyelinde, amortisman ya da itfa suretiyle oluşacak kaybın üzerinde bir kaybın oluşması durumunun idarece tespit edilmesi halinde değer düşüklüğü karşılığı ayrılır. Değer düşüklüğü karşılığı, nakit üretmeyen maddi duran varlığın geri kazanılabilir hizmet tutarı ya da nakit üreten maddi duran varlığın geri kazanılabilir tutarı ile net defter değeri karşılaştırılarak ayrılır. Geri kazanılabilir hizmet tutarı ya da geri kazanılabilir tutar, varlığın satış maliyetleri düşülmüş gerçeğe uygun değeri ile kullanım değerinin karşılaştırılması sonucunda bulunan yüksek değeri ifade eder. Kullanım değeri ise nakit üreten varlıklar için gelecekte elde edilmesi beklenen nakit akışlarının bugünkü değeri, nakit üretmeyen varlıklarda ise varlığın kalan hizmet potansiyelinin bugünkü değeridir. Varlığın satış maliyetleri düşülmüş gerçeğe uygun değeri ya da kullanım değerinden herhangi birinin defter değerini aşması durumunda karşılaştırma yapılmasına ve karşılık ayrılmasına gerek yoktur.</w:t>
      </w:r>
      <w:bookmarkStart w:id="66" w:name="_ftnref9"/>
      <w:r w:rsidRPr="00836336">
        <w:rPr>
          <w:rFonts w:ascii="Times New Roman" w:eastAsia="Times New Roman" w:hAnsi="Times New Roman" w:cs="Times New Roman"/>
          <w:color w:val="0000EF"/>
          <w:vertAlign w:val="superscript"/>
        </w:rPr>
        <w:t>[9]</w:t>
      </w:r>
      <w:bookmarkEnd w:id="66"/>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 Sanat eserlerinden hesaplara alınmasına karar verilenler, sigorta değerleri veya takdir edilen değerleriyle, sigortalanmamaları veya değer takdir edilememesi durumunda ise iz bedeliyle muhasebeleştirilir.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(7) Çeşitli nedenlerle kullanılma olanaklarını kaybeden maddi duran varlıklar, kayıtlı bulundukları maddi duran varlık hesabından çıkarılarak elden çıkarılacak stoklar ve maddi duran varlıklar hesabına alınır.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67" w:name="_Toc404609272"/>
      <w:bookmarkStart w:id="68" w:name="_Toc254942563"/>
      <w:bookmarkEnd w:id="67"/>
      <w:r w:rsidRPr="00836336">
        <w:rPr>
          <w:rFonts w:ascii="Times New Roman" w:eastAsia="Times New Roman" w:hAnsi="Times New Roman" w:cs="Times New Roman"/>
          <w:b/>
          <w:bCs/>
          <w:color w:val="000000"/>
        </w:rPr>
        <w:t> </w:t>
      </w:r>
      <w:bookmarkEnd w:id="68"/>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Maddi duran varlıklar için yapılan değer artırıcı harcamalar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27 ‒ </w:t>
      </w:r>
      <w:r w:rsidRPr="00836336">
        <w:rPr>
          <w:rFonts w:ascii="Times New Roman" w:eastAsia="Times New Roman" w:hAnsi="Times New Roman" w:cs="Times New Roman"/>
          <w:color w:val="000000"/>
        </w:rPr>
        <w:t xml:space="preserve">(1) Maddi duran varlıklar için sonradan yapılan ve o varlığın değerini, kullanım süresini, ürün ve hizmet kalitesini, sağlanan faydayı artıran veya üretilen mal veya hizmetlerin üretim </w:t>
      </w:r>
      <w:r w:rsidRPr="00836336">
        <w:rPr>
          <w:rFonts w:ascii="Times New Roman" w:eastAsia="Times New Roman" w:hAnsi="Times New Roman" w:cs="Times New Roman"/>
          <w:color w:val="000000"/>
        </w:rPr>
        <w:lastRenderedPageBreak/>
        <w:t>maliyetini azaltan her türlü maliyet, ilgili maddi duran varlığın kayıtlı değerine ilave edilir ve amortisman hesaplamasında dikkate alınır. Bunların dışında maddi duran varlıklar için yapılan her türlü normal bakım ve onarım harcamaları gider olarak kaydedilir.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69" w:name="_Toc404609273"/>
      <w:bookmarkStart w:id="70" w:name="_Toc254942564"/>
      <w:bookmarkEnd w:id="69"/>
      <w:r w:rsidRPr="00836336">
        <w:rPr>
          <w:rFonts w:ascii="Times New Roman" w:eastAsia="Times New Roman" w:hAnsi="Times New Roman" w:cs="Times New Roman"/>
          <w:b/>
          <w:bCs/>
          <w:color w:val="000000"/>
        </w:rPr>
        <w:t> </w:t>
      </w:r>
      <w:bookmarkEnd w:id="70"/>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Maddi olmayan duran varlıklar ve kayıt değerleri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28 ‒ </w:t>
      </w:r>
      <w:r w:rsidRPr="00836336">
        <w:rPr>
          <w:rFonts w:ascii="Times New Roman" w:eastAsia="Times New Roman" w:hAnsi="Times New Roman" w:cs="Times New Roman"/>
          <w:color w:val="000000"/>
        </w:rPr>
        <w:t>(1) Maddi olmayan duran varlık, mal veya hizmet üretiminde veya ediniminde kullanılmak, üçüncü kişilere kiraya verilmek veya idari amaçlar için kullanılmak üzere elde tutulan marka, isim, bilgisayar yazılımı, telif, patent, sınai ve işletme hakları gibi kalemlerdir. Maddi olmayan bir duran varlığın maliyeti, o varlığın satın alındığı veya üretildiği sırada yapılan nakit veya nakit benzeri harcama veya varlığın elde edilmesi için verilen kıymetlerin gerçeğe uygun değeridir. Maddi olmayan bir duran varlık elden çıkarıldığı, kullanımı veya satışından hiçbir ekonomik fayda beklenmediği zaman hesaplardan çıkarılır.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Herhangi bir maliyet yüklenilmeksizin edinilen maddi olmayan duran varlıklar, gerçeğe uygun değeriyle muhasebeleştirilir. Varlığın gerçeğe uygun değeri bilinemiyorsa idarece tespit edilen değeri esas alınır.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Maddi olmayan duran varlıklar, amaçlanan doğrultuda hizmet verebilmesi için gerekli duruma ve yere getirildiğinde muhasebeleştirilir. Varlığın kullanım süresi ya da veriminin artırılması için sonradan yapılan harcamalar doğrudan giderleştirilir.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Maddi olmayan duran varlıklardan, gelecekteki ekonomik fayda veya hizmet sunumu potansiyelinde, amortisman ya da itfa suretiyle oluşacak kaybın üzerinde bir kaybın oluşması durumunun idarece tespit edilmesi halinde değer düşüklüğü karşılığı ayrılır. Değer düşüklüğü karşılığı, nakit üretmeyen maddi olmayan duran varlığın geri kazanılabilir hizmet tutarı ya da nakit üreten maddi olmayan duran varlığın geri kazanılabilir tutarı ile net defter değeri karşılaştırılarak ayrılır. Geri kazanılabilir hizmet tutarı ya da geri kazanılabilir tutar, varlığın satış maliyetleri düşülmüş gerçeğe uygun değeri ile kullanım değerinin karşılaştırılması sonucunda bulunan yüksek değeri ifade eder. Kullanım değeri ise nakit üreten varlıklar için gelecekte elde edilmesi beklenen nakit akışlarının bugünkü değeri, nakit üretmeyen varlıklarda ise varlığın kalan hizmet potansiyelinin bugünkü değeridir. Varlığın satış maliyetleri düşülmüş gerçeğe uygun değeri ya da kullanım değerinden herhangi birinin defter değerini aşması durumunda karşılaştırma yapılmasına ve karşılık ayrılmasına gerek yoktur.</w:t>
      </w:r>
      <w:bookmarkStart w:id="71" w:name="_Toc404609274"/>
      <w:bookmarkStart w:id="72" w:name="_Toc254942565"/>
      <w:bookmarkStart w:id="73" w:name="_ftnref10"/>
      <w:bookmarkEnd w:id="71"/>
      <w:bookmarkEnd w:id="72"/>
      <w:r w:rsidRPr="00836336">
        <w:rPr>
          <w:rFonts w:ascii="Times New Roman" w:eastAsia="Times New Roman" w:hAnsi="Times New Roman" w:cs="Times New Roman"/>
          <w:color w:val="0000EF"/>
          <w:vertAlign w:val="superscript"/>
        </w:rPr>
        <w:t>[10]</w:t>
      </w:r>
      <w:bookmarkEnd w:id="73"/>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Amortisman ve tükenme payı uygulaması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29 ‒ </w:t>
      </w:r>
      <w:r w:rsidRPr="00836336">
        <w:rPr>
          <w:rFonts w:ascii="Times New Roman" w:eastAsia="Times New Roman" w:hAnsi="Times New Roman" w:cs="Times New Roman"/>
          <w:color w:val="000000"/>
        </w:rPr>
        <w:t>(1) Kapsama dâhil kamu idarelerince muhasebe sistemine dâhil edilen duran varlıklardan; arazi ve arsalar, yapım aşamasındaki sabit varlıklar, varlıkların elde edilmesi için verilen avans ve krediler ile tarihi yapılar, tarihi veya sanat değeri olan demirbaşlar dışındakilerden hangilerinin amortisman ve tükenme payına tabi tutulacağı ve bunlara ilişkin esas ve usuller ile uygulanacak amortisman ve tükenme payının süre, yöntem ve oranları duran varlık çeşitlerine göre Bakanlıkça belirlenir.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xml:space="preserve">(2) Bir duran varlığın amortisman ve tükenme payına tabi değeri, varlığın yararlanma ya da itfa süresine sistemli bir biçimde dağıtılır. Amortisman ve tükenme payı tutarı gider olarak muhasebeleştirilir. Duran varlıkların ilk defa amortisman ve tükenme payı ile enflasyon düzeltmesine esas alınacak değeri maliyet bedelidir. Ancak, enflasyon düzeltmesine tabi tutulmuş olan varlıklar için amortisman ve tükenme payı hesaplamasına esas alınacak değer, enflasyon düzeltmesi sonucu ortaya çıkan değerdir. Bir varlık için yapılan harcamaların, varlığın iyileştirilmesi, ömrünün uzatılması veya veriminin arttırılması sonucunu doğurması durumunda, amortisman ve tükenme payı hesaplaması </w:t>
      </w:r>
      <w:r w:rsidRPr="00836336">
        <w:rPr>
          <w:rFonts w:ascii="Times New Roman" w:eastAsia="Times New Roman" w:hAnsi="Times New Roman" w:cs="Times New Roman"/>
          <w:color w:val="000000"/>
        </w:rPr>
        <w:lastRenderedPageBreak/>
        <w:t>varlığın yeni değeri üzerinden yapılır. </w:t>
      </w:r>
      <w:r w:rsidRPr="00836336">
        <w:rPr>
          <w:rFonts w:ascii="Times New Roman" w:eastAsia="Times New Roman" w:hAnsi="Times New Roman" w:cs="Times New Roman"/>
          <w:b/>
          <w:bCs/>
          <w:color w:val="000000"/>
        </w:rPr>
        <w:t>(Ek cümle: 8/1/2018-2018/11321 K.) </w:t>
      </w:r>
      <w:r w:rsidRPr="00836336">
        <w:rPr>
          <w:rFonts w:ascii="Times New Roman" w:eastAsia="Times New Roman" w:hAnsi="Times New Roman" w:cs="Times New Roman"/>
          <w:color w:val="000000"/>
        </w:rPr>
        <w:t>Değer düşüklüğü ayrılan varlığın amortisman ve tükenme payına tabi değeri defter değeridir.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Bir varlığın kullanımından elde edilebilecek ekonomik fayda tüketildikçe, bu tüketimi yansıtabilmek amacıyla ayrılan amortismanların birikmiş tutarı ile tükenme paylarının birikmiş tutarı, varlığın defter değeri altında eksi değer olarak gösterilir.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74" w:name="_Toc404609275"/>
      <w:r w:rsidRPr="00836336">
        <w:rPr>
          <w:rFonts w:ascii="Times New Roman" w:eastAsia="Times New Roman" w:hAnsi="Times New Roman" w:cs="Times New Roman"/>
          <w:b/>
          <w:bCs/>
          <w:color w:val="000000"/>
        </w:rPr>
        <w:t> </w:t>
      </w:r>
      <w:bookmarkEnd w:id="74"/>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Enflasyon düzeltmesi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 ‒ </w:t>
      </w:r>
      <w:r w:rsidRPr="00836336">
        <w:rPr>
          <w:rFonts w:ascii="Times New Roman" w:eastAsia="Times New Roman" w:hAnsi="Times New Roman" w:cs="Times New Roman"/>
          <w:color w:val="000000"/>
        </w:rPr>
        <w:t>(1) Kapsama dâhil kamu idareleri, içinde bulunulan hesap dönemi dâhil son üç hesap döneminde fiyat endeksindeki artışın %100’den ve içinde bulunulan hesap döneminde %10’dan fazla olması halinde mali tablolarında yer alan parasal olmayan kalemleri enflasyon düzeltmesine tabi tutarlar. Enflasyon düzeltmesi uygulaması, her iki şartın birlikte gerçekleşmemesi halinde sona erer.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Birinci fıkrada yer alan oranların indirilmesi veya tekrar aynı seviyeye yükseltilmesinde 4/1/1961 tarihli ve 213 sayılı Vergi Usul Kanununun mükerrer 298 inci maddesinde yer alan düzenlemelere uyulur.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Enflasyon düzeltmesi işlemi, kamu idarelerinin mali tablolarında yer alan parasal olmayan kalemlerin düzeltme katsayısı ile çarpılması suretiyle gerçekleştirilir. Parasal kalemler, raporlama tarihindeki cari ölçüm birimine göre sunulduğundan düzeltilmez.</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Stoklar hesap grubunda yer alan değerler, basit ortalama yöntem kullanılmak suretiyle hesaplanan dönem ortalama düzeltme katsayısı kullanılarak düzeltme işlemine tabi tutulur.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 Daha önce düzeltme işlemine tabi tutulan bir mali tabloda yer alan ve düzeltmeye esas tarihleri düzeltme yapılmış tarihten öncesi olan kalemler taşıma işlemine tabi tutulur ve düzeltme işlemi, daha önce düzeltilmiş tutarların taşıma katsayısı ile çarpılması suretiyle yapılır. Düzeltmeye tabi tutulan mali tabloda düzeltme tarihinden sonra envantere giren kalemler varsa, bunların düzeltmeye esas tarihlerine kadar inilir ve bulunan düzeltme katsayısıyla düzeltmeye esas değer çarpılmak suretiyle düzeltme işlemi yapılır. Parasal kalemler için taşıma katsayısı bir olarak uygulanır.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 Enflasyon düzeltmesi işlemi malî yıl sonu itibarıyla yapılır.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bookmarkStart w:id="75" w:name="_Toc404609276"/>
      <w:bookmarkStart w:id="76" w:name="_Toc254942567"/>
      <w:bookmarkEnd w:id="75"/>
      <w:r w:rsidRPr="00836336">
        <w:rPr>
          <w:rFonts w:ascii="Times New Roman" w:eastAsia="Times New Roman" w:hAnsi="Times New Roman" w:cs="Times New Roman"/>
          <w:color w:val="000000"/>
        </w:rPr>
        <w:t>(7) Enflasyon düzeltmesi sonucu ortaya çıkan artış tutarları parasal olmayan kalemin ilgili olduğu hesaba, karşılıkları enflasyon düzeltme hesabına kaydedilir.</w:t>
      </w:r>
      <w:bookmarkEnd w:id="76"/>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 İz bedeliyle takip edilen değerler ile tamamen amorti edilmiş varlıklar enflasyon düzeltmesine tabi tutulmazlar.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color w:val="000000"/>
        </w:rPr>
        <w:t>(9) Parasal ve parasal olmayan kalemleri belirlemeye ve bu maddenin uygulanmasına ilişkin usul ve esasları belirlemeye Bakanlık yetkilidir.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Amortismana tabi varlıkların kullanım sürelerinin değişmesi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31 ‒ </w:t>
      </w:r>
      <w:r w:rsidRPr="00836336">
        <w:rPr>
          <w:rFonts w:ascii="Times New Roman" w:eastAsia="Times New Roman" w:hAnsi="Times New Roman" w:cs="Times New Roman"/>
          <w:color w:val="000000"/>
        </w:rPr>
        <w:t>(1) Amortismana tabi varlıkların ekonomik ömürleri belli aralıklarla yeniden gözden geçirilir ve eğer kullanım süreleri başlangıçta yapılan tahminden kayda değer şekilde farklı ise, amortisman hesaplama süresi mevcut ve gelecek dönemleri içerecek şekilde yeniden belirlenir.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77" w:name="_Toc404609277"/>
      <w:bookmarkStart w:id="78" w:name="_Toc254942568"/>
      <w:bookmarkEnd w:id="77"/>
      <w:r w:rsidRPr="00836336">
        <w:rPr>
          <w:rFonts w:ascii="Times New Roman" w:eastAsia="Times New Roman" w:hAnsi="Times New Roman" w:cs="Times New Roman"/>
          <w:b/>
          <w:bCs/>
          <w:color w:val="000000"/>
        </w:rPr>
        <w:t> </w:t>
      </w:r>
      <w:bookmarkEnd w:id="78"/>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Ödenemeyen giderler ve emanet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32 ‒ </w:t>
      </w:r>
      <w:r w:rsidRPr="00836336">
        <w:rPr>
          <w:rFonts w:ascii="Times New Roman" w:eastAsia="Times New Roman" w:hAnsi="Times New Roman" w:cs="Times New Roman"/>
          <w:color w:val="000000"/>
        </w:rPr>
        <w:t>(1) Kamu idarelerinin nakit mevcudunun tüm ödemeleri karşılayamaması halinde giderler, muhasebe kayıtlarına alınma sırasına göre ödenir. Ancak, kanunları gereğince diğer kamu idarelerine ödenmesi gereken vergi, resim, harç, prim, fon kesintisi, pay ve benzeri tutarlara, tarifeye bağlı ödemelere ve ödenmesi talep edilen emanet hesaplarındaki tutarlara sırasıyla öncelik verilir.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xml:space="preserve">(2) Malî yıl içinde ödeme emri belgesine bağlandığı halde, hak sahibinin talep etmemesi veya başka nedenlerle ödenemeyen tutarlar, bütçeye gider yazılarak emanet hesaplarına alınır ve buradan </w:t>
      </w:r>
      <w:r w:rsidRPr="00836336">
        <w:rPr>
          <w:rFonts w:ascii="Times New Roman" w:eastAsia="Times New Roman" w:hAnsi="Times New Roman" w:cs="Times New Roman"/>
          <w:color w:val="000000"/>
        </w:rPr>
        <w:lastRenderedPageBreak/>
        <w:t>ödenir. Ancak, hesaba alındığı malî yılı izleyen beşinci yıl sonuna kadar talep edilmeyen emanet hesaplarındaki tutarlar bütçeye gelir kaydedilir. Gelir kaydedilen tutarlar, mahkeme kararı üzerine ödenir.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İlgili olduğu malî yılın sonundan başlayarak beş yıl içinde alacaklıları tarafından geçerli bir mazerete dayanmaksızın, yazılı talep edilmediğinden veya belgeleri verilmediğinden dolayı ödenemeyen borçlar zamanaşımına uğrayarak kamu idareleri lehine düşer.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79" w:name="_Toc404609278"/>
      <w:bookmarkStart w:id="80" w:name="_Toc254942569"/>
      <w:bookmarkEnd w:id="79"/>
      <w:r w:rsidRPr="00836336">
        <w:rPr>
          <w:rFonts w:ascii="Times New Roman" w:eastAsia="Times New Roman" w:hAnsi="Times New Roman" w:cs="Times New Roman"/>
          <w:b/>
          <w:bCs/>
          <w:color w:val="000000"/>
        </w:rPr>
        <w:t> </w:t>
      </w:r>
      <w:bookmarkEnd w:id="80"/>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Değer ve miktar değişimleri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33 ‒ </w:t>
      </w:r>
      <w:r w:rsidRPr="00836336">
        <w:rPr>
          <w:rFonts w:ascii="Times New Roman" w:eastAsia="Times New Roman" w:hAnsi="Times New Roman" w:cs="Times New Roman"/>
          <w:color w:val="000000"/>
        </w:rPr>
        <w:t>(1) Varlık ve yabancı kaynakların değerlemeye tabi tutulmaları sonucunda, fiyat değişmelerinden dolayı ortaya çıkan artış ve azalışlar değer değişimi; borçların, alacakların veya varlıkların hacim, sayı gibi miktarlarında meydana gelen ve kamu idarelerinin inisiyatifi dışında ortaya çıkan artış ve azalışlar ise miktar değişimidir. Bu şekilde ortaya çıkan kazanç ve kayıplar ilgisine göre öz kaynaklar ana hesap grubunda açılan hesaplara veya gelir ve gider hesaplarına kaydedilir. Bu şekillerde ortaya çıkan kazanç ve kayıpların öz kaynakları nasıl etkilediği bilançonun dipnotlarında açıklanır.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Bedel karşılığında yapılan faaliyetlerden elde edilen gelirler</w:t>
      </w:r>
      <w:bookmarkStart w:id="81" w:name="_ftnref11"/>
      <w:r w:rsidRPr="00836336">
        <w:rPr>
          <w:rFonts w:ascii="Times New Roman" w:eastAsia="Times New Roman" w:hAnsi="Times New Roman" w:cs="Times New Roman"/>
          <w:b/>
          <w:bCs/>
          <w:color w:val="0000EF"/>
          <w:vertAlign w:val="superscript"/>
        </w:rPr>
        <w:t>[11]</w:t>
      </w:r>
      <w:bookmarkEnd w:id="81"/>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34 ‒ (Değişik: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Kamu idarelerinin karşılığını doğrudan vermeden veya düşük bir bedel karşılığında elde ettiği gelirler dışında, verilen mal, hizmet ya da sağlanan faydanın karşılığı olan gelirler gerçeğe uygun değeri üzerinden kaydedilir.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82" w:name="_Toc404609280"/>
      <w:bookmarkStart w:id="83" w:name="_Toc254942571"/>
      <w:bookmarkEnd w:id="82"/>
      <w:r w:rsidRPr="00836336">
        <w:rPr>
          <w:rFonts w:ascii="Times New Roman" w:eastAsia="Times New Roman" w:hAnsi="Times New Roman" w:cs="Times New Roman"/>
          <w:color w:val="000000"/>
        </w:rPr>
        <w:t>(2) Bir hizmetin ifasını içeren bir işlemin sonucu olarak güvenilir bir şekilde tahmin ve hesap edilebilen gelirler, raporlama tarihindeki tamamlanma yüzdesine göre tahakkuk ettirilerek kaydedilir.</w:t>
      </w:r>
      <w:bookmarkEnd w:id="83"/>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color w:val="000000"/>
        </w:rPr>
        <w:t>(3) Mal ve hizmetlerin takas yoluyla satışı işlemlerinden sağlanan tutarlar gelir olarak kabul edilmez ve işlem günündeki gerçeğe uygun değerleriyle kaydedilir. Bu işlemler sırasında mübadeleye konu farklı mallar ya da hizmetler arasında parayla ölçülebilen farklılıklardan doğan kazanç ve kayıplar işlem günündeki gerçeğe uygun değerleriyle kaydedilir.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Borçlanma ve borçlanma maliyetleri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35 ‒ </w:t>
      </w:r>
      <w:r w:rsidRPr="00836336">
        <w:rPr>
          <w:rFonts w:ascii="Times New Roman" w:eastAsia="Times New Roman" w:hAnsi="Times New Roman" w:cs="Times New Roman"/>
          <w:color w:val="000000"/>
        </w:rPr>
        <w:t>(1) Kamu idarelerine ait borçlar muhasebe sistemi içinde izlenir. Borçlanma maliyetleri ilgili oldukları dönemde gider, nakden veya mahsuben ödendikleri zaman bütçe gideri olarak kaydedilir. Borçlanmanın direkt olarak bir varlığın satın alınması karşılığı yapılması ve borçlanma suretiyle alınan varlığın bedelinin düzenli taksitler halinde ödenmesi durumunda, tahakkuk ettirilen faizler ilgili döneme faiz gideri olarak kaydedilir. Bu halde alınan varlık, taksit faizlerinden arındırılmış olarak kayda alınma tarihindeki gerçek maliyet değeriyle varlık hesaplarına kaydedilir.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Borçlanma sözleşmelerinde yapılan değişiklikler, borçların vadelerinin değiştirilmesi, başka bir alacaklıya devri gibi değişikliklerin ekonomik sonuçları da kaydedilir. Borçlara ilişkin yükümlülüğün, alacaklıların alacağından vazgeçmesi gibi tek yanlı tasarruflarla ortadan kalkmasına veya azalmasına neden olan işlemlerden kaynaklanan kazançlar miktar değişimi olarak hesaplara yansıtılır.</w:t>
      </w:r>
    </w:p>
    <w:p w:rsidR="00836336" w:rsidRPr="00836336" w:rsidRDefault="00836336" w:rsidP="00836336">
      <w:pPr>
        <w:spacing w:after="0" w:line="305" w:lineRule="atLeast"/>
        <w:ind w:firstLine="567"/>
        <w:jc w:val="both"/>
        <w:rPr>
          <w:rFonts w:ascii="Times" w:eastAsia="Times New Roman" w:hAnsi="Times" w:cs="Times"/>
          <w:color w:val="000000"/>
          <w:sz w:val="20"/>
          <w:szCs w:val="20"/>
        </w:rPr>
      </w:pPr>
      <w:r w:rsidRPr="00836336">
        <w:rPr>
          <w:rFonts w:ascii="Times New Roman" w:eastAsia="Times New Roman" w:hAnsi="Times New Roman" w:cs="Times New Roman"/>
          <w:color w:val="000000"/>
        </w:rPr>
        <w:t>(3) Kuponsuz senetler satış bedeli ile muhasebeleştirilir. Satış bedeli ile üzerinde yazılı değer arasındaki fark, ilgili oldukları faaliyet dönemlerinde faiz gideri olarak tahakkuk ettirilir, nakden veya mahsuben ödendiklerinde ise bütçe giderlerine kaydedilir.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xml:space="preserve">(4) Kuponlu senetler ise üzerinde yazılı olan bedel ile muhasebeleştirilir. Üzerlerinde yazılı değerden daha düşük veya yüksek bir değer ile satılması durumunda; satış değeri ile üzerlerinde yazılı </w:t>
      </w:r>
      <w:r w:rsidRPr="00836336">
        <w:rPr>
          <w:rFonts w:ascii="Times New Roman" w:eastAsia="Times New Roman" w:hAnsi="Times New Roman" w:cs="Times New Roman"/>
          <w:color w:val="000000"/>
        </w:rPr>
        <w:lastRenderedPageBreak/>
        <w:t>değer arasındaki fark bütçe geliri veya bütçe gideri, ilgili oldukları faaliyet dönemlerinde tahakkuk ettirilerek gider veya gelir olarak kaydedilir.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 Borçlanma araçlarının elde edilmesi veya elden çıkarılması için yapılan her türlü ücret, komisyon, servis ücreti, vergi ve benzeri giderler, borç hesaplarıyla ilişkilendirilmeksizin gider ve bütçe gideri olarak kaydedilir.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 Borçların etkin bir şekilde idare edilebilmesi ve risk yönetimi amacıyla yurtiçi veya uluslararası sermaye piyasalarında kullanılan türev ürünler muhasebe sistemi içinde izlenir.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84" w:name="_Toc404609281"/>
      <w:bookmarkStart w:id="85" w:name="_Toc254942572"/>
      <w:bookmarkEnd w:id="84"/>
      <w:r w:rsidRPr="00836336">
        <w:rPr>
          <w:rFonts w:ascii="Times New Roman" w:eastAsia="Times New Roman" w:hAnsi="Times New Roman" w:cs="Times New Roman"/>
          <w:b/>
          <w:bCs/>
          <w:color w:val="000000"/>
        </w:rPr>
        <w:t> </w:t>
      </w:r>
      <w:bookmarkEnd w:id="85"/>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Faiz giderleri ve faiz gelirleri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36 ‒ </w:t>
      </w:r>
      <w:r w:rsidRPr="00836336">
        <w:rPr>
          <w:rFonts w:ascii="Times New Roman" w:eastAsia="Times New Roman" w:hAnsi="Times New Roman" w:cs="Times New Roman"/>
          <w:color w:val="000000"/>
        </w:rPr>
        <w:t>(1) Kamu idarelerinin başka kamu idarelerinden, yurtiçindeki veya yurtdışındaki mali kuruluşlardan veya devletlerden yaptıkları borçlanmalar dolayısıyla tahakkuk eden faizler, ilgili oldukları dönemlere gider yazılır. Kamu idarelerinin başka kamu idarelerine, yurtiçinde veya yurtdışındaki mali kuruluşlara veya devletlere verdikleri borçlar dolayısıyla tahakkuk eden faizler, ilgili oldukları dönemlere gelir kaydedilir.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Taksitle satılan maddi duran varlıkların peşin satış fiyatı ile taksitli satış fiyatı arasındaki fark faiz geliri olarak muhasebeleştirilir.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86" w:name="_Toc404609282"/>
      <w:bookmarkStart w:id="87" w:name="_Toc254942573"/>
      <w:bookmarkEnd w:id="86"/>
      <w:r w:rsidRPr="00836336">
        <w:rPr>
          <w:rFonts w:ascii="Times New Roman" w:eastAsia="Times New Roman" w:hAnsi="Times New Roman" w:cs="Times New Roman"/>
          <w:b/>
          <w:bCs/>
          <w:color w:val="000000"/>
        </w:rPr>
        <w:t> </w:t>
      </w:r>
      <w:bookmarkEnd w:id="87"/>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Sübvansiyonlar ve transferler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37 ‒ </w:t>
      </w:r>
      <w:r w:rsidRPr="00836336">
        <w:rPr>
          <w:rFonts w:ascii="Times New Roman" w:eastAsia="Times New Roman" w:hAnsi="Times New Roman" w:cs="Times New Roman"/>
          <w:color w:val="000000"/>
        </w:rPr>
        <w:t>(1) Sübvansiyon, kamu idareleri tarafından mal ve hizmet üreten işletmelere üretim miktarı, birimi veya mal ve hizmetin değeri esas alınarak yapılan karşılıksız cari ödemelerdir. Transfer ise kamu idarelerince diğer kamu idarelerine veya diğer kişilere nakit, mal, hizmet veya diğer bir varlık şeklinde karşılıksız olarak yapılan ödemelerdir.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Kamu idarelerince mal ve hizmet üreten işletmelere üretim, satış, ithalat, ihracat veya üretim aşamalarında yapılan sübvansiyonlar ile bir kamu idaresinden doğrudan hane halkına veya kâr amacı olmayan kuruluşlara, diğer kamu idarelerine, başka devletlere veya uluslararası kuruluşlara yapılan cari transfer veya sermaye transferleri, bu transferlerden yararlanan kişi veya kuruluşları gösterecek şekilde faaliyet hesapları içinde bu amaçla açılacak hesaplara kaydedilir ve raporlanır.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88" w:name="_Toc404609283"/>
      <w:bookmarkStart w:id="89" w:name="_Toc254942574"/>
      <w:bookmarkEnd w:id="88"/>
      <w:r w:rsidRPr="00836336">
        <w:rPr>
          <w:rFonts w:ascii="Times New Roman" w:eastAsia="Times New Roman" w:hAnsi="Times New Roman" w:cs="Times New Roman"/>
          <w:b/>
          <w:bCs/>
          <w:color w:val="000000"/>
        </w:rPr>
        <w:t> </w:t>
      </w:r>
      <w:bookmarkEnd w:id="8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Sosyal yardımlar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38 ‒ </w:t>
      </w:r>
      <w:r w:rsidRPr="00836336">
        <w:rPr>
          <w:rFonts w:ascii="Times New Roman" w:eastAsia="Times New Roman" w:hAnsi="Times New Roman" w:cs="Times New Roman"/>
          <w:color w:val="000000"/>
        </w:rPr>
        <w:t>(1) Kamu idareleri tarafından nüfusun tamamını veya belli bir kesimini sosyal risklerden korumak amacıyla yapılan sağlık hizmetleri ödemesi, işsizlik ödeneği, hastalık ve malullük yardımları, aile ve çocuk yardımı, emeklilik aylığı veya ölüm yardımı gibi belli bir sosyal güvenlik güvencesi altında veya dışında yapılan nakdi ve ayni yardımlar faaliyet hesaplarına kaydedilir ve raporlanır.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90" w:name="_Toc404609284"/>
      <w:bookmarkStart w:id="91" w:name="_Toc254942575"/>
      <w:bookmarkEnd w:id="90"/>
      <w:r w:rsidRPr="00836336">
        <w:rPr>
          <w:rFonts w:ascii="Times New Roman" w:eastAsia="Times New Roman" w:hAnsi="Times New Roman" w:cs="Times New Roman"/>
          <w:b/>
          <w:bCs/>
          <w:color w:val="000000"/>
        </w:rPr>
        <w:t> </w:t>
      </w:r>
      <w:bookmarkEnd w:id="9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Gayri safilik ilkesi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39 ‒ </w:t>
      </w:r>
      <w:r w:rsidRPr="00836336">
        <w:rPr>
          <w:rFonts w:ascii="Times New Roman" w:eastAsia="Times New Roman" w:hAnsi="Times New Roman" w:cs="Times New Roman"/>
          <w:color w:val="000000"/>
        </w:rPr>
        <w:t>(1) Gelir ve giderler, herhangi bir düzenleme veya standart ile aksi kararlaştırılmadıkça netleştirilmeden kaydedilir.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Taahhütlerin kaydı</w:t>
      </w:r>
      <w:bookmarkStart w:id="92" w:name="_ftnref12"/>
      <w:r w:rsidRPr="00836336">
        <w:rPr>
          <w:rFonts w:ascii="Times New Roman" w:eastAsia="Times New Roman" w:hAnsi="Times New Roman" w:cs="Times New Roman"/>
          <w:b/>
          <w:bCs/>
          <w:color w:val="0000EF"/>
          <w:vertAlign w:val="superscript"/>
        </w:rPr>
        <w:t>[12]</w:t>
      </w:r>
      <w:bookmarkEnd w:id="92"/>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40 ‒ (Değişik: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Kamu idarelerinin taahhütleri nazım hesaplarda izlenir ve bunlara ilişkin kayıt sistemi oluşturulur.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Taahhütlerden hangilerinin kayda alınacağı ve bunların raporlanmasına ilişkin usul ve esaslar Bakanlıkça belirlenir.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Garantiler ile diğer koşullu yükümlülüklerin kaydı ve değerlemesi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40/A ‒ (Ek: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Kamu idaresi adına verilen garantiler ile kamu idarelerinin geçmişteki bir olay sonucunda, kontrolünde olmayan gelecekteki belirsiz olayların gerçekleşmesi ya da gerçekleşmemesi ile teyit edilebilecek olan ve ekonomik bir fayda veya hizmet potansiyeli içeren kaynakların çıkışı güvenilir bir şekilde ölçülemeyen diğer koşullu yükümlülükleri nazım hesaplar ana hesap grubunda ihtiyaca göre açılacak hesaplarda izlenir.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Ekonomik fayda çıkışı ihtimali uzak olan mali işlemlere ilişkin herhangi bir kayıt yapılmaz.</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color w:val="000000"/>
        </w:rPr>
        <w:t>(3) Kamu idarelerince verilen garantiler ve diğer koşullu yükümlülükler, raporlama dönemlerinde değerlemeye tabi tutulur.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Koşullu varlıkların kaydı ve değerlemesi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40/B</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Kamu idarelerinin, geçmiş olaylardan kaynaklanan ve tam anlamıyla kontrolünde bulunmayan, bir veya daha fazla kesin mahiyette olmayan olayın ileride gerçekleşip gerçekleşmemesi ile mevcudiyeti teyit edilecek olan koşullu varlıklar nazım hesaplar ana hesap grubunda ihtiyaca göre açılacak hesaplarda izlenir.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Kamu idaresine ekonomik fayda sağlamasının neredeyse kesin hale gelmesi ve varlığın değerinin güvenilir bir biçimde ölçülmesi durumunda ilgili varlık ve buna ilişkin gelir, değişikliğin oluştuğu dönemin mali tablolarına yansıtılır.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Koşullu varlıklar, raporlama dönemlerinde değerlemeye tabi tutulur.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93" w:name="_Toc404609286"/>
      <w:bookmarkStart w:id="94" w:name="_Toc254942577"/>
      <w:bookmarkEnd w:id="93"/>
      <w:r w:rsidRPr="00836336">
        <w:rPr>
          <w:rFonts w:ascii="Times New Roman" w:eastAsia="Times New Roman" w:hAnsi="Times New Roman" w:cs="Times New Roman"/>
          <w:b/>
          <w:bCs/>
          <w:color w:val="000000"/>
        </w:rPr>
        <w:t> </w:t>
      </w:r>
      <w:bookmarkEnd w:id="94"/>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Şartlı bağış ve yardımlar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41 ‒ </w:t>
      </w:r>
      <w:r w:rsidRPr="00836336">
        <w:rPr>
          <w:rFonts w:ascii="Times New Roman" w:eastAsia="Times New Roman" w:hAnsi="Times New Roman" w:cs="Times New Roman"/>
          <w:color w:val="000000"/>
        </w:rPr>
        <w:t>(1) </w:t>
      </w:r>
      <w:r w:rsidRPr="00836336">
        <w:rPr>
          <w:rFonts w:ascii="Times New Roman" w:eastAsia="Times New Roman" w:hAnsi="Times New Roman" w:cs="Times New Roman"/>
          <w:b/>
          <w:bCs/>
          <w:color w:val="000000"/>
        </w:rPr>
        <w:t>(Değişik: 8/1/2018-2018/11321 K.) </w:t>
      </w:r>
      <w:r w:rsidRPr="00836336">
        <w:rPr>
          <w:rFonts w:ascii="Times New Roman" w:eastAsia="Times New Roman" w:hAnsi="Times New Roman" w:cs="Times New Roman"/>
          <w:color w:val="000000"/>
        </w:rPr>
        <w:t>Şartlı bağış ve yardımlar alındıklarında, tahsis amacına uygun olarak kullanılmak üzere ilgili hesaplara, karşılıkları ise yükümlülük olarak kaydedilir. Yükümlülük tutarı, şartlı bağış ve yardımların tahsis amacı gerçekleştikçe gelir olarak kaydedilir. Bunların kullanılması sonucu kamu idaresi adına kaydı gereken bir varlık üretilmiş ise söz konusu varlık maliyet bedeliyle muhasebeleştirilir.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Nakdi olarak alınan bağış ve yardımlardan, kullanılmadığı veya amaç dışı kullanıldığı için geri istenilenler bütçeye gider kaydıyla ilgilisine geri verilir.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Ayni olarak alınan şartlı bağış ve yardımlar edinildikleri tarihteki gerçeğe uygun değeri ile kaydedilir.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95" w:name="_Toc404609287"/>
      <w:bookmarkStart w:id="96" w:name="_Toc254942578"/>
      <w:bookmarkEnd w:id="95"/>
      <w:r w:rsidRPr="00836336">
        <w:rPr>
          <w:rFonts w:ascii="Times New Roman" w:eastAsia="Times New Roman" w:hAnsi="Times New Roman" w:cs="Times New Roman"/>
          <w:b/>
          <w:bCs/>
          <w:color w:val="000000"/>
        </w:rPr>
        <w:t> </w:t>
      </w:r>
      <w:bookmarkEnd w:id="96"/>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Diğer idare, kurum ve kuruluşlara verilecek paylar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42 ‒ </w:t>
      </w:r>
      <w:r w:rsidRPr="00836336">
        <w:rPr>
          <w:rFonts w:ascii="Times New Roman" w:eastAsia="Times New Roman" w:hAnsi="Times New Roman" w:cs="Times New Roman"/>
          <w:color w:val="000000"/>
        </w:rPr>
        <w:t>(1) Genel yönetim kapsamındaki kamu idarelerinin topladığı vergi, resim, harç ve benzeri gelirlerden diğer idare, kurum ve kuruluşlara verilecek payların, geliri toplayan kamu idaresi bütçesine bu amaçla konulacak ödeneklerden karşılanması zorunludur.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Malî yıl içinde kullanılabilecek ödenek, ilgili kanun hükümleri uyarınca tahsil edilen tutar dikkate alınarak hesaplanacak pay tutarını geçemez. Hesaplanan pay tutarının, bu amaçla tahsis edilen ödenek tutarını aşması halinde, aradaki farkı geçmemek kaydıyla ödenek eklemesi yapmaya genel bütçe kapsamındaki kamu idarelerinde Hazine ve Maliye Bakanı, diğer idarelerde üst yöneticiler yetkilidir.</w:t>
      </w:r>
      <w:bookmarkStart w:id="97" w:name="_ftnref13"/>
      <w:r w:rsidRPr="00836336">
        <w:rPr>
          <w:rFonts w:ascii="Times New Roman" w:eastAsia="Times New Roman" w:hAnsi="Times New Roman" w:cs="Times New Roman"/>
          <w:color w:val="0000EF"/>
          <w:vertAlign w:val="superscript"/>
        </w:rPr>
        <w:t>[13]</w:t>
      </w:r>
      <w:bookmarkEnd w:id="97"/>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98" w:name="_Toc404609288"/>
      <w:bookmarkStart w:id="99" w:name="_Toc254942579"/>
      <w:bookmarkEnd w:id="98"/>
      <w:r w:rsidRPr="00836336">
        <w:rPr>
          <w:rFonts w:ascii="Times New Roman" w:eastAsia="Times New Roman" w:hAnsi="Times New Roman" w:cs="Times New Roman"/>
          <w:b/>
          <w:bCs/>
          <w:color w:val="000000"/>
        </w:rPr>
        <w:t> </w:t>
      </w:r>
      <w:bookmarkEnd w:id="9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Bütçe ödenek işlemleri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43 ‒ </w:t>
      </w:r>
      <w:r w:rsidRPr="00836336">
        <w:rPr>
          <w:rFonts w:ascii="Times New Roman" w:eastAsia="Times New Roman" w:hAnsi="Times New Roman" w:cs="Times New Roman"/>
          <w:color w:val="000000"/>
        </w:rPr>
        <w:t>(1) Kapsama dâhil kamu idarelerinin bütçe ödeneklerine ilişkin her türlü muhasebe işlemi, bütçelerindeki sınıflandırmaya uygun olarak muhasebe sisteminde nazım hesaplar ana hesap grubu içindeki hesaplarda izlenir.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00" w:name="_Toc404609289"/>
      <w:bookmarkStart w:id="101" w:name="_Toc254942580"/>
      <w:bookmarkEnd w:id="100"/>
      <w:r w:rsidRPr="00836336">
        <w:rPr>
          <w:rFonts w:ascii="Times New Roman" w:eastAsia="Times New Roman" w:hAnsi="Times New Roman" w:cs="Times New Roman"/>
          <w:b/>
          <w:bCs/>
          <w:color w:val="000000"/>
        </w:rPr>
        <w:t> </w:t>
      </w:r>
      <w:bookmarkEnd w:id="10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Kesin hesap</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44 ‒ </w:t>
      </w:r>
      <w:r w:rsidRPr="00836336">
        <w:rPr>
          <w:rFonts w:ascii="Times New Roman" w:eastAsia="Times New Roman" w:hAnsi="Times New Roman" w:cs="Times New Roman"/>
          <w:color w:val="000000"/>
        </w:rPr>
        <w:t>(1) Kapsama dâhil kamu idarelerinin bütçe uygulama sonuçlarını gösteren kesin hesapları, bütçelerindeki sınıflandırmaya uygun olarak muhasebe kayıtlarından çıkarılır. Kamu idarelerinin kesin hesapları ilgili mevzuatında belirlenen esas ve usullere uygun olarak yetkili organların denetim ve bilgisine sunulur.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02" w:name="_Toc404609291"/>
      <w:bookmarkStart w:id="103" w:name="_Toc254942582"/>
      <w:bookmarkStart w:id="104" w:name="_Toc404609290"/>
      <w:bookmarkStart w:id="105" w:name="_Toc254942581"/>
      <w:bookmarkEnd w:id="102"/>
      <w:bookmarkEnd w:id="103"/>
      <w:bookmarkEnd w:id="104"/>
      <w:r w:rsidRPr="00836336">
        <w:rPr>
          <w:rFonts w:ascii="Times New Roman" w:eastAsia="Times New Roman" w:hAnsi="Times New Roman" w:cs="Times New Roman"/>
          <w:b/>
          <w:bCs/>
          <w:color w:val="000000"/>
        </w:rPr>
        <w:t> </w:t>
      </w:r>
      <w:bookmarkEnd w:id="105"/>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Hesap verme sorumluluğu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45 ‒ </w:t>
      </w:r>
      <w:r w:rsidRPr="00836336">
        <w:rPr>
          <w:rFonts w:ascii="Times New Roman" w:eastAsia="Times New Roman" w:hAnsi="Times New Roman" w:cs="Times New Roman"/>
          <w:color w:val="000000"/>
        </w:rPr>
        <w:t>(1) Her türlü kamu kaynağının elde edilmesi ve kullanılmasında görevli ve yetkili olanlar, kaynakların etkili, ekonomik, verimli ve hukuka uygun olarak elde edilmesinden, kullanılmasından, muhasebeleştirilmesinden, raporlanmasından ve kötüye kullanılmaması için gerekli önlemlerin alınmasından sorumludur ve yetkili kılınmış mercilere hesap vermek zorundadır.</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r w:rsidRPr="00836336">
        <w:rPr>
          <w:rFonts w:ascii="Times New Roman" w:eastAsia="Times New Roman" w:hAnsi="Times New Roman" w:cs="Times New Roman"/>
          <w:b/>
          <w:bCs/>
          <w:color w:val="000000"/>
          <w:kern w:val="36"/>
        </w:rPr>
        <w:t> </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r w:rsidRPr="00836336">
        <w:rPr>
          <w:rFonts w:ascii="Times New Roman" w:eastAsia="Times New Roman" w:hAnsi="Times New Roman" w:cs="Times New Roman"/>
          <w:b/>
          <w:bCs/>
          <w:color w:val="000000"/>
          <w:kern w:val="36"/>
        </w:rPr>
        <w:t>DÖRDÜNCÜ BÖLÜM</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bookmarkStart w:id="106" w:name="_Toc404609292"/>
      <w:bookmarkStart w:id="107" w:name="_Toc254942583"/>
      <w:bookmarkEnd w:id="106"/>
      <w:r w:rsidRPr="00836336">
        <w:rPr>
          <w:rFonts w:ascii="Times New Roman" w:eastAsia="Times New Roman" w:hAnsi="Times New Roman" w:cs="Times New Roman"/>
          <w:b/>
          <w:bCs/>
          <w:color w:val="000000"/>
          <w:kern w:val="36"/>
        </w:rPr>
        <w:t>Çerçeve Hesap Planı</w:t>
      </w:r>
      <w:bookmarkEnd w:id="107"/>
    </w:p>
    <w:p w:rsidR="00836336" w:rsidRPr="00836336" w:rsidRDefault="00836336" w:rsidP="00836336">
      <w:pPr>
        <w:spacing w:after="0" w:line="305" w:lineRule="atLeast"/>
        <w:jc w:val="both"/>
        <w:outlineLvl w:val="1"/>
        <w:rPr>
          <w:rFonts w:ascii="Times" w:eastAsia="Times New Roman" w:hAnsi="Times" w:cs="Times"/>
          <w:b/>
          <w:bCs/>
          <w:color w:val="000000"/>
          <w:spacing w:val="10"/>
          <w:sz w:val="40"/>
          <w:szCs w:val="40"/>
        </w:rPr>
      </w:pPr>
      <w:bookmarkStart w:id="108" w:name="_Toc404609293"/>
      <w:bookmarkStart w:id="109" w:name="_Toc254942584"/>
      <w:bookmarkEnd w:id="108"/>
      <w:r w:rsidRPr="00836336">
        <w:rPr>
          <w:rFonts w:ascii="Times New Roman" w:eastAsia="Times New Roman" w:hAnsi="Times New Roman" w:cs="Times New Roman"/>
          <w:b/>
          <w:bCs/>
          <w:color w:val="000000"/>
        </w:rPr>
        <w:t> </w:t>
      </w:r>
      <w:bookmarkEnd w:id="10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Çerçeve hesap planının genel yapısı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46 ‒ </w:t>
      </w:r>
      <w:r w:rsidRPr="00836336">
        <w:rPr>
          <w:rFonts w:ascii="Times New Roman" w:eastAsia="Times New Roman" w:hAnsi="Times New Roman" w:cs="Times New Roman"/>
          <w:color w:val="000000"/>
        </w:rPr>
        <w:t>(1) Çerçeve hesap planı; bilanço hesapları, faaliyet hesapları, bütçe hesapları ve nazım hesaplar ana bölümlerine ayrılır. Bilanço hesapları bölümü, 1 numaradan 5 numaraya kadar olan ana hesap gruplarından; faaliyet hesapları bölümü, 6 numaralı ana hesap grubundan; bütçe hesapları bölümü, 8 numaralı ana hesap grubundan; nazım hesaplar bölümü ise, 9 numaralı ana hesap grubundan oluşur. 7 numaralı ana hesap grubu bu Yönetmelikte yer alan muhasebe ilke ve standartlarına aykırı olmamak şartıyla, kamu idarelerinin yönetim ve maliyet muhasebesi ihtiyaçları için kullanılır. Ana hesap grupları aşağıda gösterildiği gibi isimlendirilir.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Dönen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Duran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Kısa Vadeli Yabancı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Uzun Vadeli Yabancı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 Öz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 Faaliyet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7) Maliyet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 Bütçe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 Nazım Hesaplar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Ana hesap gruplarından 1 ila 5 numaralı gruplar bilanço hesapları olup, kendi içinde aşağıdaki maddelerde gösterildiği gibi hesap gruplarına ayrılır ve her bir ana hesap grubunu ilgilendiren işlemler ait oldukları hesap grubu içinde açılacak ilgili bilanço hesaplarına kaydedilir. Her bilanço hesabı ayrıca ihtiyaca göre yeteri kadar yardımcı hesaplara ayrılabilir.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Faaliyet hesapları ana hesap grubunun hesap gruplarına, hesap gruplarının hesaplara ve hesapların yardımcı hesaplara ayrılması, gelir ve giderlerin ekonomik ayrımına uygun olarak bu Yönetmeliğin ilgili maddelerinde belirtilen bilgileri verecek şekilde yapılır.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(4) Bütçe hesapları ana hesap grubunun hesap gruplarına, hesap gruplarının hesaplara ve hesapların yardımcı hesaplara ayrılması, bütçe gelir ve giderlerinin ekonomik ayrımına uygun olarak bu Yönetmeliğin ilgili maddelerinde belirtilen bilgileri verecek şekilde yapılır.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 Nazım hesaplar ana hesap grubu, kurumların ihtiyaçlarına göre sınıflandırılır.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 Genel yönetim muhasebesi çerçeve hesap planı aşağıdaki ana hesap grupları, hesap grupları ve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Aktif Hesaplar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 Dönen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10 Hazır Değerler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100 Kasa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101 Alınan Çekler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102 Banka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103 Verilen Çekler ve Gönderme Emirleri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104 Proje Özel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105 Döviz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106 Döviz Gönderme Emirleri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107 Elçilik ve Konsolosluk Nezdindeki Paralar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108 Diğer Hazır Değerler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109 Banka Kredi Kartlarından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11 Menkul Kıymet ve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110 Hisse Senetleri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111 Özel Kesim Tahvil, Senet ve Bonoları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112 Kamu Kesimi Tahvil, Senet ve Bonoları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117 Menkul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118 Diğer Menkul Kıymet ve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12 Faaliyet Alacakları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120 Gelirlerden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121 Gelirlerden Takipli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122 Gelirlerden Tecilli ve Tehirli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126 Verilen Depozito ve Teminatlar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127 Diğer Faaliyet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128 Şüpheli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129 Şüpheli Alacaklar Karşılığı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13 Kurum Alacakları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130 Dış Borcun İkrazından Doğan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131 Para Piyasası Nakit İşlemleri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132 Kurumca Verilen Borçlardan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134 Türev Ürün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135 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Tek Hazine Kurumlar Hesabından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137 Takipteki Kurum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138 Takipteki Kurum Alacakları Karşılığı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139 Diğer Kurum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14 Diğer Alacaklar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140 Kişilerden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15 Stoklar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150 İlk Madde ve Malzeme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151 Yarı Mamuller-Üretim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152 Mamuller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153 Ticari Mallar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157 Diğer Stoklar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158 Stok Değer Düşüklüğü Karşılığı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16 Ön Ödemeler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160 İş Avans ve Kredileri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161 Personel Avansları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162 Bütçe Dışı Avans ve Krediler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164 Akreditifler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(Mülga:RG-23/2/2024-32469-CK-8196/5 md.)</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166 Proje Özel Hesabından Verilen Avans ve Akreditifler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167 Doğrudan Dış Proje Kredi Kullanımları Avans ve Akreditifleri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17 Yıllara Yaygın İnşaat ve Onarım Maliyetleri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170 Yıllara Yaygın İnşaat ve Onarım Maliyetleri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18 Gelecek Aylara Ait Giderler ve Gelir Tahakkukları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180 Gelecek Aylara Ait Giderler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181 Gelir Tahakkukları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19 Diğer Dönen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190 Devreden Katma Değer Vergisi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191 İndirilecek Katma Değer Vergisi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194 Teyitsiz Doğrudan Dış Proje Kredi Kullanımları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197 Sayım Noksanları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198 Diğer Çeşitli Dönen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 Duran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21 Menkul Kıymet ve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217 Menkul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218 Diğer Menkul Kıymet ve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22 Faaliyet Alacakları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220 Gelirlerden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222 Gelirlerden Tecilli ve Tehirli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226 Verilen Depozito ve Teminatlar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227 Diğer Faaliyet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23 Kurum Alacakları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230 Dış Borcun İkrazından Doğan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232 Kurumca Verilen Borçlardan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234 Türev Ürün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239 Diğer Kurum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24 Mali Duran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240 Mali Kuruluşlara Yatırılan Sermayeler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241 Mal ve Hizmet Üreten Kuruluşlara Yatırılan Sermayeler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242 Döner Sermayeli Kuruluşlara Yatırılan Sermayeler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247 Sermaye Taahhütleri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248 Diğer Mali Duran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25 Maddi Duran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250 Arazi ve Arsalar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251 Yeraltı ve Yerüstü Düzenleri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252 Binalar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253 Tesis, Makine ve Cihazlar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254 Taşıtlar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255 Demirbaşlar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256 Hizmet İmtiyaz Varlıkları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257 </w:t>
      </w:r>
      <w:r w:rsidRPr="00836336">
        <w:rPr>
          <w:rFonts w:ascii="Times New Roman" w:eastAsia="Times New Roman" w:hAnsi="Times New Roman" w:cs="Times New Roman"/>
          <w:b/>
          <w:bCs/>
          <w:color w:val="000000"/>
        </w:rPr>
        <w:t>(Değişik: 8/1/2018-2018/11321 K.) </w:t>
      </w:r>
      <w:r w:rsidRPr="00836336">
        <w:rPr>
          <w:rFonts w:ascii="Times New Roman" w:eastAsia="Times New Roman" w:hAnsi="Times New Roman" w:cs="Times New Roman"/>
          <w:color w:val="000000"/>
        </w:rPr>
        <w:t>Birikmiş Amortismanlar ve Değer Düşüklüğü Karşılığı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258 Yapılmakta Olan Yatırımlar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259 Yatırım Avansları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26 Maddi Olmayan Duran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260 Haklar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263 </w:t>
      </w:r>
      <w:r w:rsidRPr="00836336">
        <w:rPr>
          <w:rFonts w:ascii="Times New Roman" w:eastAsia="Times New Roman" w:hAnsi="Times New Roman" w:cs="Times New Roman"/>
          <w:b/>
          <w:bCs/>
          <w:color w:val="000000"/>
        </w:rPr>
        <w:t>(Değişik: 8/1/2018-2018/11321 K.) </w:t>
      </w:r>
      <w:r w:rsidRPr="00836336">
        <w:rPr>
          <w:rFonts w:ascii="Times New Roman" w:eastAsia="Times New Roman" w:hAnsi="Times New Roman" w:cs="Times New Roman"/>
          <w:color w:val="000000"/>
        </w:rPr>
        <w:t>Ürün ve Teknoloji Geliştirme Giderleri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264 Özel Maliyetler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267 Diğer Maddi Olmayan Duran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268 </w:t>
      </w:r>
      <w:r w:rsidRPr="00836336">
        <w:rPr>
          <w:rFonts w:ascii="Times New Roman" w:eastAsia="Times New Roman" w:hAnsi="Times New Roman" w:cs="Times New Roman"/>
          <w:b/>
          <w:bCs/>
          <w:color w:val="000000"/>
        </w:rPr>
        <w:t>(Değişik: 8/1/2018-2018/11321 K.) </w:t>
      </w:r>
      <w:r w:rsidRPr="00836336">
        <w:rPr>
          <w:rFonts w:ascii="Times New Roman" w:eastAsia="Times New Roman" w:hAnsi="Times New Roman" w:cs="Times New Roman"/>
          <w:color w:val="000000"/>
        </w:rPr>
        <w:t>Birikmiş Amortismanlar ve Değer Düşüklüğü Karşılığı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27 Özel Tükenmeye Tabi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271 Arama Giderleri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277 Diğer Özel Tükenmeye Tabi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278 Birikmiş Tükenme Payları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28 Gelecek Yıllara Ait Giderler ve Gelir Tahakkukları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280 Gelecek Yıllara Ait Giderler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281 Gelir Tahakkukları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29 Diğer Duran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293 Gelecek Yıllar İhtiyacı Stoklar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294 Elden Çıkarılacak Stoklar ve Maddi Duran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297 Diğer Çeşitli Duran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299 Birikmiş Amortismanlar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Pasif Hesaplar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 Kısa Vadeli Yabancı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30 Kısa Vadeli İç Mali Borçlar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300 Banka Kredileri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302 Para Piyasası Nakit İşlemleri Borçları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303 Kamu İdarelerine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304 Cari Yılda Ödenecek Tahviller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305 Bonolar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306 Çıkarılmış Diğer Menkul Kıymetler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307 Finansal Kiralama İşlemlerinden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308 Ertelenmiş Finansal Kiralama Borçlanma Maliyetleri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309 Kısa Vadeli Diğer İç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31 Kısa Vadeli Dış Mali Borçlar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310 Cari Yılda Ödenecek Dış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32 Faaliyet Borçları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320 Bütçe Emanetleri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322 Bütçeleştirilecek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323 Bütçeleştirilmiş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325 Nakit Talep ve Tahsisleri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329 Diğer Çeşitli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33 Emanet Yabancı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330 Alınan Depozito ve Teminatlar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332 Okul Pansiyonları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333 Emanetler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334 Türev Ürün Borçları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335 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Tek Hazine Kurumlar Hesabından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337 Mutemetlikler Cari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338 Konsolosluk Cari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339 Risk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34 Alınan Avanslar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340 Alınan Sipariş Avansları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349 Alınan Diğer Avanslar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35 Yıllara Yaygın İnşaat ve Onarım Hakedişleri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350 Yıllara Yaygın İnşaat ve Onarım Hakedişleri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36 Ödenecek Diğer Yükümlülükler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360 Ödenecek Vergi ve Fonlar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361 Ödenecek Sosyal Güvenlik Kesintileri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362 Fonlar veya Diğer Kamu İdareleri Adına Yapılan Tahsilat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363 Kamu İdareleri Payları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368 Vadesi Geçmiş, Ertelenmiş veya Taksitlendirilmiş Vergi ve Diğer Yükümlülükler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37 Borç ve Gider Karşılıkları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372 Kıdem Tazminatı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379 Diğer Borç ve Gider Karşılıkları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38 Gelecek Aylara Ait Gelirler ve Gider Tahakkukları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380 Gelecek Aylara Ait Gelirler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381 Gider Tahakkukları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39 Diğer Kısa Vadeli Yabancı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391 Hesaplanan Katma Değer Vergisi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397 Sayım Fazlaları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399 Diğer Çeşitli Kısa Vadeli Yabancı Kaynaklar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 Uzun Vadeli Yabancı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40 Uzun Vadeli İç Mali Borçlar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400 Banka Kredileri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403 Kamu İdarelerine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404 Tahviller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406 Çıkarılmış Diğer Menkul Kıymetler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407 Finansal Kiralama İşlemlerinden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408 Ertelenmiş Finansal Kiralama Borçlanma Maliyetleri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409 Uzun Vadeli Diğer İç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41 Uzun Vadeli Dış Mali Borçlar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410 Dış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42 Faaliyet Borçları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429 Diğer Faaliyet Borçları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43 Diğer Borçlar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430 Alınan Depozito ve Teminatlar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434 Türev Ürün Borçları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438 Kamuya Olan Ertelenmiş veya Taksitlendirilmiş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439 Diğer Çeşitli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44 Alınan Avanslar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440 Alınan Sipariş Avansları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449 Alınan Diğer Avanslar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47 Borç ve Gider Karşılıkları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472 Kıdem Tazminatı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479 Diğer Borç ve Gider Karşılıkları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48 Gelecek Yıllara Ait Gelirler ve Gider Tahakkukları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480 Gelecek Yıllara Ait Gelirler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481 Gider Tahakkukları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49 Diğer Uzun Vadeli Yabancı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499 Diğer Uzun Vadeli Yabancı Kaynaklar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 Öz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50 Net Değer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500 Net Değer/Sermaye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51 Değer Hareketleri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510 Nakit Hareketleri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511 Birimler Arası İşlemler Hesabı</w:t>
      </w:r>
      <w:bookmarkStart w:id="110" w:name="_ftnref14"/>
      <w:r w:rsidRPr="00836336">
        <w:rPr>
          <w:rFonts w:ascii="Times New Roman" w:eastAsia="Times New Roman" w:hAnsi="Times New Roman" w:cs="Times New Roman"/>
          <w:color w:val="0000EF"/>
          <w:vertAlign w:val="superscript"/>
        </w:rPr>
        <w:t>[14]</w:t>
      </w:r>
      <w:bookmarkEnd w:id="110"/>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512 Proje Özel Hesabından Kullanımlar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513 Doğrudan Dış Proje Kredi Kullanımları Bildirim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519 Değer Hareketleri Sonuç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54 Yedekler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540 Yasal Yedekler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541 Statü Yedekleri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542 Olağanüstü Yedekler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548 Diğer Yedekler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549 Özel Fonlar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57 Geçmiş Yıllar Olumlu Faaliyet Sonuçları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570 Geçmiş Yıllar Olumlu Faaliyet Sonuçları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58 Geçmiş Yıllar Olumsuz Faaliyet Sonuçları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580 Geçmiş Yıllar Olumsuz Faaliyet Sonuçları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59 Dönem Faaliyet Sonuçları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590 Dönem Olumlu Faaliyet Sonucu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591 Dönem Olumsuz Faaliyet Sonucu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6 Faaliyet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60 Gelir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600 Gelirler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61 İndirim, İade ve İskonto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610 İndirim, İade ve İskontolar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63 Gider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630 Giderler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69 Faaliyet Sonuçları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690 Faaliyet Sonuçları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698 Enflasyon Düzeltmesi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7 Maliyet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8 Bütçe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80 Bütçe Gelir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800 Bütçe Gelirleri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805 Gelir Yansıtma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81 Bütçe Gelirlerinden Ret ve İade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810 Bütçe Gelirlerinden Ret ve İadeler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83 Bütçe Gider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830 Bütçe Giderleri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831 Ödeneğine Mahsup Edilecek Harcamalar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833 Bütçeden Mahsup Edilecek Ödemeler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(Mülga:RG-23/2/2024-32469-CK-8196/5 md.)</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835 Gider Yansıtma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89 Bütçe Uygulama Sonuçları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895 Bütçe Uygulama Sonuçları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 Nazım Hesaplar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90 Ödenek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900 Gönderilecek Bütçe Ödenekleri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901 Bütçe Ödenekleri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902 Bütçe Ödenek Hareketleri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903 Kullanılacak Ödenekler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904 Ödenekler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905 Ödenekli Giderler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(Mülga:RG-23/2/2024-32469-CK-8196/5 md.)</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(Mülga:RG-23/2/2024-32469-CK-8196/5 md.)</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91 Nakit Dışı Teminat ve Kişilere Ait Menkul Kıymet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910 Alınan Teminat Mektupları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911 Alınan Teminat Mektupları Emanetleri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912 Kişilere Ait Menkul Kıymetler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913 Kişilere Ait Menkul Kıymet Emanetleri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914 Verilen Teminat Mektupları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915 Verilen Teminat Mektupları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92 Taahhüt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920 Gider Taahhütleri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921 Gider Taahhütleri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922 Kamu-Özel İş Birliği Modeli Taahhütleri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923 Kamu-Özel İş Birliği Modeli Taahhütleri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93 Verilen Garanti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930 Verilen Garantiler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931 Verilen Garantiler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932 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Verilen Taahhüt Belgeleri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933 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Verilen Taahhüt Belgeleri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934 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Borç Üstlenim Taahhütleri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935 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Borç Üstlenim Taahhütleri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Değerli Kâğıt ve Özel Tahakkuk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940 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Değerli Kâğıt Ambarları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942 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Zimmetle Verilen Değerli Kâğıtlar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944 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Yoldaki Değerli Kâğıtlar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945 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Değerli Kâğıt İşlemleri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946 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Özel Tahakkuklardan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947 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Özel Tahakkuklar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948 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Başka Birimler Adına İzlenen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949 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Başka Birimler Adına İzlenen Alacak Emanetleri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Dış Borçlanma ile İlgili Hesaplar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950 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Kullanılacak Dış Krediler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951 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Kredi Anlaşmaları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954 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Risk Hesabı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955 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Risk Hesabı Alacakları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956 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Genel Bütçe Dışı İdareler Teyitsiz Doğrudan Dış Proje Kredi Kullanımları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957 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Genel Bütçe Dışı İdareler Doğrudan Dış Proje Kredi Kullanımları Bildirim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958 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Doğrudan Dış Proje Kredilerinden Açılan Akreditifler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959 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Doğrudan Dış Proje Kredilerinden Açılan Akreditifler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97 </w:t>
      </w:r>
      <w:r w:rsidRPr="00836336">
        <w:rPr>
          <w:rFonts w:ascii="Times New Roman" w:eastAsia="Times New Roman" w:hAnsi="Times New Roman" w:cs="Times New Roman"/>
          <w:b/>
          <w:bCs/>
          <w:color w:val="000000"/>
        </w:rPr>
        <w:t>(Ek:RG-23/2/2024-32469-CK-8196/5 md.)</w:t>
      </w:r>
      <w:r w:rsidRPr="00836336">
        <w:rPr>
          <w:rFonts w:ascii="Times New Roman" w:eastAsia="Times New Roman" w:hAnsi="Times New Roman" w:cs="Times New Roman"/>
          <w:color w:val="000000"/>
          <w:sz w:val="24"/>
          <w:szCs w:val="24"/>
        </w:rPr>
        <w:t> </w:t>
      </w:r>
      <w:r w:rsidRPr="00836336">
        <w:rPr>
          <w:rFonts w:ascii="Times New Roman" w:eastAsia="Times New Roman" w:hAnsi="Times New Roman" w:cs="Times New Roman"/>
          <w:color w:val="000000"/>
        </w:rPr>
        <w:t>Türev Ürünler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970 </w:t>
      </w:r>
      <w:r w:rsidRPr="00836336">
        <w:rPr>
          <w:rFonts w:ascii="Times New Roman" w:eastAsia="Times New Roman" w:hAnsi="Times New Roman" w:cs="Times New Roman"/>
          <w:b/>
          <w:bCs/>
          <w:color w:val="000000"/>
        </w:rPr>
        <w:t>(Ek:RG-23/2/2024-32469-CK-8196/5 md.)</w:t>
      </w:r>
      <w:r w:rsidRPr="00836336">
        <w:rPr>
          <w:rFonts w:ascii="Times New Roman" w:eastAsia="Times New Roman" w:hAnsi="Times New Roman" w:cs="Times New Roman"/>
          <w:color w:val="000000"/>
          <w:sz w:val="20"/>
          <w:szCs w:val="20"/>
        </w:rPr>
        <w:t> </w:t>
      </w:r>
      <w:r w:rsidRPr="00836336">
        <w:rPr>
          <w:rFonts w:ascii="Times New Roman" w:eastAsia="Times New Roman" w:hAnsi="Times New Roman" w:cs="Times New Roman"/>
          <w:color w:val="000000"/>
        </w:rPr>
        <w:t>Türev Piyasası Borçları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971 </w:t>
      </w:r>
      <w:r w:rsidRPr="00836336">
        <w:rPr>
          <w:rFonts w:ascii="Times New Roman" w:eastAsia="Times New Roman" w:hAnsi="Times New Roman" w:cs="Times New Roman"/>
          <w:b/>
          <w:bCs/>
          <w:color w:val="000000"/>
        </w:rPr>
        <w:t>(Ek:RG-23/2/2024-32469-CK-8196/5 md.)</w:t>
      </w:r>
      <w:r w:rsidRPr="00836336">
        <w:rPr>
          <w:rFonts w:ascii="Times New Roman" w:eastAsia="Times New Roman" w:hAnsi="Times New Roman" w:cs="Times New Roman"/>
          <w:color w:val="000000"/>
          <w:sz w:val="20"/>
          <w:szCs w:val="20"/>
        </w:rPr>
        <w:t> </w:t>
      </w:r>
      <w:r w:rsidRPr="00836336">
        <w:rPr>
          <w:rFonts w:ascii="Times New Roman" w:eastAsia="Times New Roman" w:hAnsi="Times New Roman" w:cs="Times New Roman"/>
          <w:color w:val="000000"/>
        </w:rPr>
        <w:t>Türev Piyasası Borçları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972 </w:t>
      </w:r>
      <w:r w:rsidRPr="00836336">
        <w:rPr>
          <w:rFonts w:ascii="Times New Roman" w:eastAsia="Times New Roman" w:hAnsi="Times New Roman" w:cs="Times New Roman"/>
          <w:b/>
          <w:bCs/>
          <w:color w:val="000000"/>
        </w:rPr>
        <w:t>(Ek:RG-23/2/2024-32469-CK-8196/5 md.)</w:t>
      </w:r>
      <w:r w:rsidRPr="00836336">
        <w:rPr>
          <w:rFonts w:ascii="Times New Roman" w:eastAsia="Times New Roman" w:hAnsi="Times New Roman" w:cs="Times New Roman"/>
          <w:color w:val="000000"/>
          <w:sz w:val="20"/>
          <w:szCs w:val="20"/>
        </w:rPr>
        <w:t> </w:t>
      </w:r>
      <w:r w:rsidRPr="00836336">
        <w:rPr>
          <w:rFonts w:ascii="Times New Roman" w:eastAsia="Times New Roman" w:hAnsi="Times New Roman" w:cs="Times New Roman"/>
          <w:color w:val="000000"/>
        </w:rPr>
        <w:t>Türev Piyasası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973 </w:t>
      </w:r>
      <w:r w:rsidRPr="00836336">
        <w:rPr>
          <w:rFonts w:ascii="Times New Roman" w:eastAsia="Times New Roman" w:hAnsi="Times New Roman" w:cs="Times New Roman"/>
          <w:b/>
          <w:bCs/>
          <w:color w:val="000000"/>
        </w:rPr>
        <w:t>(Ek:RG-23/2/2024-32469-CK-8196/5 md.)</w:t>
      </w:r>
      <w:r w:rsidRPr="00836336">
        <w:rPr>
          <w:rFonts w:ascii="Times New Roman" w:eastAsia="Times New Roman" w:hAnsi="Times New Roman" w:cs="Times New Roman"/>
          <w:color w:val="000000"/>
          <w:sz w:val="20"/>
          <w:szCs w:val="20"/>
        </w:rPr>
        <w:t> </w:t>
      </w:r>
      <w:r w:rsidRPr="00836336">
        <w:rPr>
          <w:rFonts w:ascii="Times New Roman" w:eastAsia="Times New Roman" w:hAnsi="Times New Roman" w:cs="Times New Roman"/>
          <w:color w:val="000000"/>
        </w:rPr>
        <w:t>Türev Piyasası Alacakları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99 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Diğer Nazım Hesaplar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990 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Kiraya Verilen veya İrtifak Hakkı Tesis Edilen Maddi Duran Varlıkların Kayıtlı Değerleri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993 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Maddi Duran Varlıkların Kira ve İrtifak Hakkı Gelirleri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998 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Diğer Nazım Hesaplar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999 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Diğer Nazım Hesaplar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(7) Ana hesap grupları, hesap grupları ve hesaplara ilişkin açıklamalar 47 ila 306 ncı maddelerde yapılmıştır.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11" w:name="_Toc404609294"/>
      <w:bookmarkStart w:id="112" w:name="_Toc254942585"/>
      <w:bookmarkEnd w:id="111"/>
      <w:r w:rsidRPr="00836336">
        <w:rPr>
          <w:rFonts w:ascii="Times New Roman" w:eastAsia="Times New Roman" w:hAnsi="Times New Roman" w:cs="Times New Roman"/>
          <w:b/>
          <w:bCs/>
          <w:color w:val="000000"/>
        </w:rPr>
        <w:t> </w:t>
      </w:r>
      <w:bookmarkEnd w:id="112"/>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1 Dönen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47 ‒ </w:t>
      </w:r>
      <w:r w:rsidRPr="00836336">
        <w:rPr>
          <w:rFonts w:ascii="Times New Roman" w:eastAsia="Times New Roman" w:hAnsi="Times New Roman" w:cs="Times New Roman"/>
          <w:color w:val="000000"/>
        </w:rPr>
        <w:t>(1) Bu ana hesap grubu, nakit olarak veznede veya bankada tutulan değerler ile normal koşullarda en fazla bir yıl veya faaliyet dönemi içinde paraya çevrilmesi, tüketilmesi veya tahsil edilmesi öngörülen varlık ve alacak unsurlarını kapsar.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Dönen varlıklar ana hesap grubu; hazır değerler, menkul kıymet ve varlıklar, faaliyet alacakları, kurum alacakları, diğer alacaklar, stoklar, ön ödemeler, yıllara yaygın inşaat ve onarım maliyetleri ve gelecek aylara ait giderler ve gelir tahakkukları ile diğer dönen varlıklar hesap grupları şeklinde bölümlenir.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13" w:name="_Toc404609295"/>
      <w:bookmarkStart w:id="114" w:name="_Toc254942586"/>
      <w:bookmarkEnd w:id="113"/>
      <w:r w:rsidRPr="00836336">
        <w:rPr>
          <w:rFonts w:ascii="Times New Roman" w:eastAsia="Times New Roman" w:hAnsi="Times New Roman" w:cs="Times New Roman"/>
          <w:b/>
          <w:bCs/>
          <w:color w:val="000000"/>
        </w:rPr>
        <w:t> </w:t>
      </w:r>
      <w:bookmarkEnd w:id="114"/>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10 Hazır değerler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48 ‒ </w:t>
      </w:r>
      <w:r w:rsidRPr="00836336">
        <w:rPr>
          <w:rFonts w:ascii="Times New Roman" w:eastAsia="Times New Roman" w:hAnsi="Times New Roman" w:cs="Times New Roman"/>
          <w:color w:val="000000"/>
        </w:rPr>
        <w:t>(1) Bu hesap grubu, nakit olarak veznede veya bankada tutulan değerler ile istenildiği zaman değer kaybına uğramadan paraya çevrilme imkânı bulunan varlıkları kapsar.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Hazır değerler,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100 Kasa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101 Alınan Çekler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102 Banka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103 Verilen Çekler ve Gönderme Emirleri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104 Proje Özel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105 Döviz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106 Döviz Gönderme Emirleri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107 Elçilik ve Konsolosluk Nezdindeki Paralar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108 Diğer Hazır Değerler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109 Banka Kredi Kartlarından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100 Kasa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49 ‒ </w:t>
      </w:r>
      <w:r w:rsidRPr="00836336">
        <w:rPr>
          <w:rFonts w:ascii="Times New Roman" w:eastAsia="Times New Roman" w:hAnsi="Times New Roman" w:cs="Times New Roman"/>
          <w:color w:val="000000"/>
        </w:rPr>
        <w:t>(1) Bu hesap, muhasebe birimleri veznelerince, kanuni dolaşım niteliğine sahip ulusal paraların alınması, verilmesi ve saklanmasına ilişkin işlemlerin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Muhasebe birimlerine döviz olarak her ne şekilde olursa olsun intikal eden tutarlar bu hesapla ilişkilendirilmez.</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101 Alınan çekler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50 ‒ </w:t>
      </w:r>
      <w:r w:rsidRPr="00836336">
        <w:rPr>
          <w:rFonts w:ascii="Times New Roman" w:eastAsia="Times New Roman" w:hAnsi="Times New Roman" w:cs="Times New Roman"/>
          <w:color w:val="000000"/>
        </w:rPr>
        <w:t>(1) Bu hesap, muhasebe birimlerinin yapacakları her türlü tahsilat karşılığında muhasebe birimine hitaben düzenlenerek teslim edilen banka çekleri ve özel finans kurumlarının çekleri ile muhasebe yetkilisi mutemetleri tarafından muhasebe birimine teslim edilen aynı nitelikteki çeklerin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102 Banka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51 ‒ </w:t>
      </w:r>
      <w:r w:rsidRPr="00836336">
        <w:rPr>
          <w:rFonts w:ascii="Times New Roman" w:eastAsia="Times New Roman" w:hAnsi="Times New Roman" w:cs="Times New Roman"/>
          <w:color w:val="000000"/>
        </w:rPr>
        <w:t>(1) Bu hesap, muhasebe birimleri adına bankaya yatırılan paralar ve bankaya takas için verilen çeklerden takas işlemi tamamlananlar ile muhasebe birimlerince düzenlenen çek ve gönderme emirlerinden, bankaca ödendiği veya gönderildiği bildirilen çek ve gönderme emri tutarlarının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103 Verilen çekler ve gönderme emirleri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52 ‒ </w:t>
      </w:r>
      <w:r w:rsidRPr="00836336">
        <w:rPr>
          <w:rFonts w:ascii="Times New Roman" w:eastAsia="Times New Roman" w:hAnsi="Times New Roman" w:cs="Times New Roman"/>
          <w:color w:val="000000"/>
        </w:rPr>
        <w:t>(1) Bu hesap, muhasebe birimlerinin, hesaplarının bulunduğu bankalardan çekle veya gönderme emri düzenlemek suretiyle yaptıracakları ödeme ve göndermelerin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104 Proje özel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53 ‒ </w:t>
      </w:r>
      <w:r w:rsidRPr="00836336">
        <w:rPr>
          <w:rFonts w:ascii="Times New Roman" w:eastAsia="Times New Roman" w:hAnsi="Times New Roman" w:cs="Times New Roman"/>
          <w:color w:val="000000"/>
        </w:rPr>
        <w:t>(1) Bu hesap, dış finansman kaynağından dış proje kredisi olarak kamu idareleri adına Türkiye Cumhuriyet Merkez Bankası veya uygun görülen diğer bankalar nezdindeki özel hesaplara aktarılan paralar ve bunlardan kesin veya ön ödeme şeklinde yapılan kullanımlar ile nakden geri alınan tutarlar ve hesap bakiyesinin değerlemesi sonucunda ortaya çıkan kur farklarının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105 Döviz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54 ‒ </w:t>
      </w:r>
      <w:r w:rsidRPr="00836336">
        <w:rPr>
          <w:rFonts w:ascii="Times New Roman" w:eastAsia="Times New Roman" w:hAnsi="Times New Roman" w:cs="Times New Roman"/>
          <w:color w:val="000000"/>
        </w:rPr>
        <w:t>(1) Bu hesap, muhasebe birimi veznelerince tahsil edilen veya her ne şekilde olursa olsun muhasebe birimlerinin banka hesaplarına intikal eden konvertibl döviz tutarları ile bunlardan yapılan ödeme, iade ve göndermelerin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106 Döviz gönderme emirleri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55 ‒ </w:t>
      </w:r>
      <w:r w:rsidRPr="00836336">
        <w:rPr>
          <w:rFonts w:ascii="Times New Roman" w:eastAsia="Times New Roman" w:hAnsi="Times New Roman" w:cs="Times New Roman"/>
          <w:color w:val="000000"/>
        </w:rPr>
        <w:t>(1) Bu hesap, muhasebe birimlerinin, nezdinde döviz hesabı bulunan bankalardaki döviz hesaplarından, döviz cinsinden yapacakları ödeme ve göndermeler için düzenledikleri döviz gönderme emirleri ile bunlardan bankaca ödendiği veya gönderildiği bildirilen tutarların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107 Elçilik ve konsolosluk nezdindeki paralar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56 ‒ </w:t>
      </w:r>
      <w:r w:rsidRPr="00836336">
        <w:rPr>
          <w:rFonts w:ascii="Times New Roman" w:eastAsia="Times New Roman" w:hAnsi="Times New Roman" w:cs="Times New Roman"/>
          <w:color w:val="000000"/>
        </w:rPr>
        <w:t>(1) Bu hesap, muhasebe biriminin elçilik ve konsolosluklar nezdindeki paraları ile bu paralardan yapılan ödeme ve göndermelerin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108 Diğer hazır değerler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57 ‒ </w:t>
      </w:r>
      <w:r w:rsidRPr="00836336">
        <w:rPr>
          <w:rFonts w:ascii="Times New Roman" w:eastAsia="Times New Roman" w:hAnsi="Times New Roman" w:cs="Times New Roman"/>
          <w:color w:val="000000"/>
        </w:rPr>
        <w:t>(1)</w:t>
      </w:r>
      <w:r w:rsidRPr="00836336">
        <w:rPr>
          <w:rFonts w:ascii="Times New Roman" w:eastAsia="Times New Roman" w:hAnsi="Times New Roman" w:cs="Times New Roman"/>
          <w:b/>
          <w:bCs/>
          <w:color w:val="000000"/>
        </w:rPr>
        <w:t> </w:t>
      </w:r>
      <w:r w:rsidRPr="00836336">
        <w:rPr>
          <w:rFonts w:ascii="Times New Roman" w:eastAsia="Times New Roman" w:hAnsi="Times New Roman" w:cs="Times New Roman"/>
          <w:color w:val="000000"/>
        </w:rPr>
        <w:t>Bu hesap, hazır değerler hesap grubunda sayılan hesaplar içerisinde tanımlanmayan ve niteliği itibarıyla bu grupta izlenmesi gereken diğer değerlerin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109 Banka kredi kartlarından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58 ‒ </w:t>
      </w:r>
      <w:r w:rsidRPr="00836336">
        <w:rPr>
          <w:rFonts w:ascii="Times New Roman" w:eastAsia="Times New Roman" w:hAnsi="Times New Roman" w:cs="Times New Roman"/>
          <w:color w:val="000000"/>
        </w:rPr>
        <w:t>(1)</w:t>
      </w:r>
      <w:r w:rsidRPr="00836336">
        <w:rPr>
          <w:rFonts w:ascii="Times New Roman" w:eastAsia="Times New Roman" w:hAnsi="Times New Roman" w:cs="Times New Roman"/>
          <w:b/>
          <w:bCs/>
          <w:color w:val="000000"/>
        </w:rPr>
        <w:t> </w:t>
      </w:r>
      <w:r w:rsidRPr="00836336">
        <w:rPr>
          <w:rFonts w:ascii="Times New Roman" w:eastAsia="Times New Roman" w:hAnsi="Times New Roman" w:cs="Times New Roman"/>
          <w:color w:val="000000"/>
        </w:rPr>
        <w:t>Bu hesap, muhasebe birimlerince banka kredi kartlarıyla yapılan tahsilat ve bunlara ilişkin olarak yapılan mahsup ve iade işlemlerinin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15" w:name="_Toc404609296"/>
      <w:bookmarkStart w:id="116" w:name="_Toc254942587"/>
      <w:bookmarkEnd w:id="115"/>
      <w:r w:rsidRPr="00836336">
        <w:rPr>
          <w:rFonts w:ascii="Times New Roman" w:eastAsia="Times New Roman" w:hAnsi="Times New Roman" w:cs="Times New Roman"/>
          <w:b/>
          <w:bCs/>
          <w:color w:val="000000"/>
        </w:rPr>
        <w:t> </w:t>
      </w:r>
      <w:bookmarkEnd w:id="116"/>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11 Menkul kıymet ve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59 ‒ </w:t>
      </w:r>
      <w:r w:rsidRPr="00836336">
        <w:rPr>
          <w:rFonts w:ascii="Times New Roman" w:eastAsia="Times New Roman" w:hAnsi="Times New Roman" w:cs="Times New Roman"/>
          <w:color w:val="000000"/>
        </w:rPr>
        <w:t>(1)</w:t>
      </w:r>
      <w:r w:rsidRPr="00836336">
        <w:rPr>
          <w:rFonts w:ascii="Times New Roman" w:eastAsia="Times New Roman" w:hAnsi="Times New Roman" w:cs="Times New Roman"/>
          <w:b/>
          <w:bCs/>
          <w:color w:val="000000"/>
        </w:rPr>
        <w:t> </w:t>
      </w:r>
      <w:r w:rsidRPr="00836336">
        <w:rPr>
          <w:rFonts w:ascii="Times New Roman" w:eastAsia="Times New Roman" w:hAnsi="Times New Roman" w:cs="Times New Roman"/>
          <w:color w:val="000000"/>
        </w:rPr>
        <w:t>Bu hesap grubu, kamu idarelerince geçici olarak elde tutulan kamu ve özel kesim tahvil, senet ve bonoları, yatırım fonları, altın, gümüş ve benzeri kıymetli madenler ile antika niteliğindeki eşya, para ve pul gibi diğer çeşitli menkul kıymet ve varlıkların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Menkul kıymet ve varlıklar,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110 Hisse Senetleri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111 Özel Kesim Tahvil, Senet ve Bonoları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112 Kamu Kesimi Tahvil, Senet ve Bonoları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117 Menkul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118 Diğer Menkul Kıymet ve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110 Hisse senetleri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60 ‒ </w:t>
      </w:r>
      <w:r w:rsidRPr="00836336">
        <w:rPr>
          <w:rFonts w:ascii="Times New Roman" w:eastAsia="Times New Roman" w:hAnsi="Times New Roman" w:cs="Times New Roman"/>
          <w:color w:val="000000"/>
        </w:rPr>
        <w:t>(1) Bu hesap, geçici olarak elde tutulan hisse senetlerinin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111 Özel kesim tahvil, senet ve bonoları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61 ‒ </w:t>
      </w:r>
      <w:r w:rsidRPr="00836336">
        <w:rPr>
          <w:rFonts w:ascii="Times New Roman" w:eastAsia="Times New Roman" w:hAnsi="Times New Roman" w:cs="Times New Roman"/>
          <w:color w:val="000000"/>
        </w:rPr>
        <w:t>(1) Bu hesap, özel sektör tarafından çıkarılan ve muhasebe birimine intikal eden tahvil, senet ve bonoların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112 Kamu kesimi tahvil, senet ve bonoları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62 ‒ </w:t>
      </w:r>
      <w:r w:rsidRPr="00836336">
        <w:rPr>
          <w:rFonts w:ascii="Times New Roman" w:eastAsia="Times New Roman" w:hAnsi="Times New Roman" w:cs="Times New Roman"/>
          <w:color w:val="000000"/>
        </w:rPr>
        <w:t>(1) Bu hesap, diğer kamu idarelerince çıkarılan ve muhasebe birimine intikal eden tahvil, senet ve bonoların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Borçlanma amacıyla çıkarılan tahvil, senet ve bonolar ile bunlardan geri ödenenler bu hesapla ilişkilendirilmez.</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117 Menkul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63 ‒ </w:t>
      </w:r>
      <w:r w:rsidRPr="00836336">
        <w:rPr>
          <w:rFonts w:ascii="Times New Roman" w:eastAsia="Times New Roman" w:hAnsi="Times New Roman" w:cs="Times New Roman"/>
          <w:color w:val="000000"/>
        </w:rPr>
        <w:t>(1) Bu hesap, her ne şekilde olursa olsun kamu idaresine ait olarak muhasebe birimlerine intikal eden altın, gümüş, pırlanta ve benzeri kıymetli madenler ile antika niteliğindeki eşya, para, pul gibi menkul varlıklar ve konvertibl olmayan yabancı paraların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118 Diğer menkul kıymet ve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64 ‒ </w:t>
      </w:r>
      <w:r w:rsidRPr="00836336">
        <w:rPr>
          <w:rFonts w:ascii="Times New Roman" w:eastAsia="Times New Roman" w:hAnsi="Times New Roman" w:cs="Times New Roman"/>
          <w:color w:val="000000"/>
        </w:rPr>
        <w:t>(1) Bu hesap, kamu idaresine ait olarak muhasebe birimlerine intikal eden ve yukarıdaki hesaplarda tanımlanmayan kamu ve özel sektör tarafından çıkarılmış bulunan tahvil, senet ve bonolar ile diğer menkul kıymet ve varlıkların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17" w:name="_Toc404609297"/>
      <w:bookmarkStart w:id="118" w:name="_Toc254942588"/>
      <w:bookmarkEnd w:id="117"/>
      <w:r w:rsidRPr="00836336">
        <w:rPr>
          <w:rFonts w:ascii="Times New Roman" w:eastAsia="Times New Roman" w:hAnsi="Times New Roman" w:cs="Times New Roman"/>
          <w:b/>
          <w:bCs/>
          <w:color w:val="000000"/>
        </w:rPr>
        <w:t> </w:t>
      </w:r>
      <w:bookmarkEnd w:id="118"/>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12 Faaliyet alacakları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65 ‒ </w:t>
      </w:r>
      <w:r w:rsidRPr="00836336">
        <w:rPr>
          <w:rFonts w:ascii="Times New Roman" w:eastAsia="Times New Roman" w:hAnsi="Times New Roman" w:cs="Times New Roman"/>
          <w:color w:val="000000"/>
        </w:rPr>
        <w:t>(1) Bu hesap grubu, kamu idarelerince gelir olarak tahakkuk ettirilen ve bir yıl veya faaliyet dönemi içinde tahsili öngörülen her türlü vergi, resim, harç, prim ve benzeri gelirler ile mal veya hizmet satış gelirlerinden kaynaklanan senetli ve senetsiz alacaklar ve mevzuatı gereğince bir yıl veya faaliyet dönemi ile sınırlı olmak üzere tecil veya tehir edilen alacakların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Faaliyet alacakları,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120 Gelirlerden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121 Gelirlerden Takipli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122 Gelirlerden Tecilli ve Tehirli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126 Verilen Depozito ve Teminatlar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127 Diğer Faaliyet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128 Şüpheli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129 Şüpheli Alacaklar Karşılığı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120 Gelirlerden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66 ‒ </w:t>
      </w:r>
      <w:r w:rsidRPr="00836336">
        <w:rPr>
          <w:rFonts w:ascii="Times New Roman" w:eastAsia="Times New Roman" w:hAnsi="Times New Roman" w:cs="Times New Roman"/>
          <w:color w:val="000000"/>
        </w:rPr>
        <w:t>(1) Bu hesap, mevzuatı gereğince gelir olarak tahakkuk ettirilen vergi gelirleri, sosyal güvenlik gelirleri, teşebbüs ve mülkiyet gelirleri, bağış ve yardımlar ile diğer faaliyetler sonucu ortaya çıkan alacaklar ve duran varlıklar ana hesap grubu içindeki gelirlerden alacaklar hesabında kayıtlı tutarlardan dönem sonunda vadesi bir yılın altına inenler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121 Gelirlerden takipli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67 ‒ </w:t>
      </w:r>
      <w:r w:rsidRPr="00836336">
        <w:rPr>
          <w:rFonts w:ascii="Times New Roman" w:eastAsia="Times New Roman" w:hAnsi="Times New Roman" w:cs="Times New Roman"/>
          <w:color w:val="000000"/>
        </w:rPr>
        <w:t>(1) Bu hesap, mevzuatı gereğince tahakkuk ettirilen vergi gelirleri, sosyal güvenlik gelirleri, teşebbüs ve mülkiyet gelirleri, diğer gelirler ve sermaye gelirleri alacaklarından takibe alınan tutarlar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122 Gelirlerden tecilli ve tehirli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68 ‒ </w:t>
      </w:r>
      <w:r w:rsidRPr="00836336">
        <w:rPr>
          <w:rFonts w:ascii="Times New Roman" w:eastAsia="Times New Roman" w:hAnsi="Times New Roman" w:cs="Times New Roman"/>
          <w:color w:val="000000"/>
        </w:rPr>
        <w:t>(1)</w:t>
      </w:r>
      <w:r w:rsidRPr="00836336">
        <w:rPr>
          <w:rFonts w:ascii="Times New Roman" w:eastAsia="Times New Roman" w:hAnsi="Times New Roman" w:cs="Times New Roman"/>
          <w:b/>
          <w:bCs/>
          <w:color w:val="000000"/>
        </w:rPr>
        <w:t> </w:t>
      </w:r>
      <w:r w:rsidRPr="00836336">
        <w:rPr>
          <w:rFonts w:ascii="Times New Roman" w:eastAsia="Times New Roman" w:hAnsi="Times New Roman" w:cs="Times New Roman"/>
          <w:color w:val="000000"/>
        </w:rPr>
        <w:t>Bu hesap, mevzuatı gereğince gelirlerden alacaklar hesabı veya gelirlerden takipli alacaklar hesabında kayıtlı tutarlardan bir yıl veya içinde bulunulan faaliyet döneminin sonunu geçmeyen bir süreyle tecil veya tehir edilen tutarlar ve duran varlıklar ana hesap grubu içindeki gelirlerden tecilli ve tehirli alacaklar hesabında kayıtlı tutarlardan dönem sonunda tecil veya tehir süresi bir yılın altına inen tutarlar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126 Verilen depozito ve teminatlar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69 ‒ </w:t>
      </w:r>
      <w:r w:rsidRPr="00836336">
        <w:rPr>
          <w:rFonts w:ascii="Times New Roman" w:eastAsia="Times New Roman" w:hAnsi="Times New Roman" w:cs="Times New Roman"/>
          <w:color w:val="000000"/>
        </w:rPr>
        <w:t>(1) Bu hesap, kamu idarelerince, bir işin yapılmasının üstlenilmesi veya bir sözleşmenin ya da diğer işlemlerin karşılığı olarak diğer kamu idareleri veya kişilere bir yıldan daha az süreli verilen depozito ve teminat niteliğindeki değerlerin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127 Diğer faaliyet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70 ‒ </w:t>
      </w:r>
      <w:r w:rsidRPr="00836336">
        <w:rPr>
          <w:rFonts w:ascii="Times New Roman" w:eastAsia="Times New Roman" w:hAnsi="Times New Roman" w:cs="Times New Roman"/>
          <w:color w:val="000000"/>
        </w:rPr>
        <w:t>(1) Bu hesap, kamu idarelerine ait maddi duran varlıkların taksitli satılması durumunda ortaya çıkan alacaklar ile yukarıdaki hesapların kapsamına girmeyen ve bir yıl içerisinde tahsil edilmesi gereken diğer çeşitli faaliyet alacaklarının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128 Şüpheli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71 ‒ </w:t>
      </w:r>
      <w:r w:rsidRPr="00836336">
        <w:rPr>
          <w:rFonts w:ascii="Times New Roman" w:eastAsia="Times New Roman" w:hAnsi="Times New Roman" w:cs="Times New Roman"/>
          <w:color w:val="000000"/>
        </w:rPr>
        <w:t>(1)</w:t>
      </w:r>
      <w:r w:rsidRPr="00836336">
        <w:rPr>
          <w:rFonts w:ascii="Times New Roman" w:eastAsia="Times New Roman" w:hAnsi="Times New Roman" w:cs="Times New Roman"/>
          <w:b/>
          <w:bCs/>
          <w:color w:val="000000"/>
        </w:rPr>
        <w:t> </w:t>
      </w:r>
      <w:r w:rsidRPr="00836336">
        <w:rPr>
          <w:rFonts w:ascii="Times New Roman" w:eastAsia="Times New Roman" w:hAnsi="Times New Roman" w:cs="Times New Roman"/>
          <w:color w:val="000000"/>
        </w:rPr>
        <w:t>Bu hesap, kamu idarelerinin mal ve hizmet satış faaliyetleri sonucu ortaya çıkan ve ödeme süresi geçmiş bu nedenle vadesi bir defadan fazla uzatılmış veya protesto edilmiş, yazı ile birden fazla istenmiş ya da dava veya icra safhasına aktarılmış senetli ve senetsiz alacaklarının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129 Şüpheli alacaklar karşılığı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72 ‒ </w:t>
      </w:r>
      <w:r w:rsidRPr="00836336">
        <w:rPr>
          <w:rFonts w:ascii="Times New Roman" w:eastAsia="Times New Roman" w:hAnsi="Times New Roman" w:cs="Times New Roman"/>
          <w:color w:val="000000"/>
        </w:rPr>
        <w:t>(1) Bu hesap, şüpheli alacaklar için ayrılan karşılıkların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19" w:name="_Toc404609298"/>
      <w:bookmarkStart w:id="120" w:name="_Toc254942589"/>
      <w:bookmarkEnd w:id="119"/>
      <w:r w:rsidRPr="00836336">
        <w:rPr>
          <w:rFonts w:ascii="Times New Roman" w:eastAsia="Times New Roman" w:hAnsi="Times New Roman" w:cs="Times New Roman"/>
          <w:b/>
          <w:bCs/>
          <w:color w:val="000000"/>
        </w:rPr>
        <w:t> </w:t>
      </w:r>
      <w:bookmarkEnd w:id="120"/>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13 Kurum alacakları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73 ‒ (Değişik: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grubu, kamu idarelerine, hane halklarına, yabancı devlet veya uluslararası kuruluşlara verilen borçlardan, diğer kamu idarelerine ait borçların üstlenilmesinden ve benzeri işlemlerden kaynaklanan ve bir yıl veya faaliyet dönemi içinde tahsili öngörülen alacaklar, türev ürün alacakları ile kamu idarelerinin tek hazine kurumlar hesabı kapsamında Bakanlıkça değerlendirilen mali kaynaklarından dolayı Bakanlıktan olan alacaklarının izlenmesi için kullanılır.</w:t>
      </w:r>
      <w:bookmarkStart w:id="121" w:name="_ftnref15"/>
      <w:r w:rsidRPr="00836336">
        <w:rPr>
          <w:rFonts w:ascii="Times New Roman" w:eastAsia="Times New Roman" w:hAnsi="Times New Roman" w:cs="Times New Roman"/>
          <w:color w:val="0000EF"/>
          <w:vertAlign w:val="superscript"/>
        </w:rPr>
        <w:t>[15]</w:t>
      </w:r>
      <w:bookmarkEnd w:id="121"/>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Kurum alacakları,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130 Dış Borcun İkrazından Doğan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131 Para Piyasası Nakit İşlemleri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132 Kurumca Verilen Borçlardan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134 Türev Ürün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135 Tek Hazine Kurumlar Hesabından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137 Takipteki Kurum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138 Takipteki Kurum Alacakları Karşılığı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139 Diğer Kurum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130 Dış borcun ikrazından doğan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74 ‒ </w:t>
      </w:r>
      <w:r w:rsidRPr="00836336">
        <w:rPr>
          <w:rFonts w:ascii="Times New Roman" w:eastAsia="Times New Roman" w:hAnsi="Times New Roman" w:cs="Times New Roman"/>
          <w:color w:val="000000"/>
        </w:rPr>
        <w:t>(1) Bu hesap, vadesi bir yıl veya faaliyet dönemiyle sınırlı olmak üzere, kurum nam ve hesabına dış finansman kaynaklarından sağlanıp, dış borcun ikrazı suretiyle diğer kamu idarelerine kullandırılan tutarlardan doğan alacaklar, anaparaya eklenen faiz, masraf ve kur farkları, alacağın borçlusu ve döviz cinsi değiştirilen tutarlar, alacağı etkileyen diğer işlemler sonucu oluşan tutarlar ve duran varlıklar ana hesap grubu içindeki dış borcun ikrazından doğan alacaklar hesabında kayıtlı tutarlardan vadesi bir yılın altına inenler ile bunlardan tahsil, tecil ve terkin edilen veya tecil ve terkinin iptalinden doğan tutarların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131 Para piyasası nakit işlemleri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75 ‒ </w:t>
      </w:r>
      <w:r w:rsidRPr="00836336">
        <w:rPr>
          <w:rFonts w:ascii="Times New Roman" w:eastAsia="Times New Roman" w:hAnsi="Times New Roman" w:cs="Times New Roman"/>
          <w:color w:val="000000"/>
        </w:rPr>
        <w:t>(1) Bu hesap, kamu idarelerince, kısa vadeli nakit fazlasını değerlendirmek üzere yapılan azami otuz gün vadeli borç vermelerden doğan alacaklar ile bunlardan yapılan tahsilatların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132 Kurumca verilen borçlardan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76 ‒ </w:t>
      </w:r>
      <w:r w:rsidRPr="00836336">
        <w:rPr>
          <w:rFonts w:ascii="Times New Roman" w:eastAsia="Times New Roman" w:hAnsi="Times New Roman" w:cs="Times New Roman"/>
          <w:color w:val="000000"/>
        </w:rPr>
        <w:t>(1) Bu hesap, ilgili mevzuatına dayanılarak vadesi bir yıl veya faaliyet dönemiyle sınırlı olmak üzere, nakit olarak veya özel tertip iç borçlanma senedi ihracı suretiyle verilen borçlardan kaynaklanan alacaklar, anaparaya eklenen faiz, masraf ve kur farkları, alacağın borçlusu ve döviz cinsi değiştirilen tutarlar, alacağı etkileyen diğer işlemler sonucu oluşan tutarlar ve duran varlıklar ana hesap grubu içindeki kurumca verilen borçlardan alacaklar hesabında kayıtlı tutarlardan vadesi bir yılın altına inenler ile bunlardan tahsil, tecil ve terkin edilen veya tecil ve terkinin iptalinden doğan tutarların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134 Türev ürün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77 ‒ </w:t>
      </w:r>
      <w:r w:rsidRPr="00836336">
        <w:rPr>
          <w:rFonts w:ascii="Times New Roman" w:eastAsia="Times New Roman" w:hAnsi="Times New Roman" w:cs="Times New Roman"/>
          <w:color w:val="000000"/>
        </w:rPr>
        <w:t>(1) Bu hesap, vadesi bir yıl veya faaliyet dönemiyle sınırlı olmak üzere, finans piyasalarından sağlanan türev ürünlerin türev partnerleri vasıtasıyla kullanılması sonucunda oluşan alacaklar ve duran varlıklar ana hesap grubu içindeki türev ürün alacakları hesabında kayıtlı tutarlardan vadesi bir yılın altına inenlerin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135 Tek hazine kurumlar hesabından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77/A ‒ (Ek: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kamu idarelerinin tek hazine kurumlar hesabı kapsamında Bakanlıkça değerlendirilen mali kaynaklarından dolayı Bakanlıktan olan alacaklarının izlenmesi için kullanılır.</w:t>
      </w:r>
      <w:bookmarkStart w:id="122" w:name="_ftnref16"/>
      <w:r w:rsidRPr="00836336">
        <w:rPr>
          <w:rFonts w:ascii="Times New Roman" w:eastAsia="Times New Roman" w:hAnsi="Times New Roman" w:cs="Times New Roman"/>
          <w:color w:val="0000EF"/>
          <w:vertAlign w:val="superscript"/>
        </w:rPr>
        <w:t>[16]</w:t>
      </w:r>
      <w:bookmarkEnd w:id="122"/>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137 Takipteki kurum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78 ‒ </w:t>
      </w:r>
      <w:r w:rsidRPr="00836336">
        <w:rPr>
          <w:rFonts w:ascii="Times New Roman" w:eastAsia="Times New Roman" w:hAnsi="Times New Roman" w:cs="Times New Roman"/>
          <w:color w:val="000000"/>
        </w:rPr>
        <w:t>(1) Bu hesap, dönen varlıklar ana hesap grubu içinde yer alan kurum alacakları hesap grubundaki dış borcun ikrazından doğan alacaklar hesabı, para piyasası nakit işlemleri alacakları hesabı, kurumca verilen borçlardan alacaklar hesabı ve diğer kurum alacakları hesaplarında kayıtlı tutarlardan vadesinde tahsil edilemeyenler ile bunlara ilişkin olarak hesaplanan faiz alacaklarından anaparaya ilave edilmemiş olanların takibe alınarak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138 Takipteki kurum alacakları karşılığı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79 ‒ </w:t>
      </w:r>
      <w:r w:rsidRPr="00836336">
        <w:rPr>
          <w:rFonts w:ascii="Times New Roman" w:eastAsia="Times New Roman" w:hAnsi="Times New Roman" w:cs="Times New Roman"/>
          <w:color w:val="000000"/>
        </w:rPr>
        <w:t>(1) Bu hesap, takipteki kurum alacakları için ayrılan karşılıkların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139 Diğer kurum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80 ‒ </w:t>
      </w:r>
      <w:r w:rsidRPr="00836336">
        <w:rPr>
          <w:rFonts w:ascii="Times New Roman" w:eastAsia="Times New Roman" w:hAnsi="Times New Roman" w:cs="Times New Roman"/>
          <w:color w:val="000000"/>
        </w:rPr>
        <w:t>(1) Bu hesap, yukarıdaki hesaplar kapsamına girmeyen diğer kurum alacaklarının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23" w:name="_Toc404609299"/>
      <w:bookmarkStart w:id="124" w:name="_Toc254942590"/>
      <w:bookmarkEnd w:id="123"/>
      <w:r w:rsidRPr="00836336">
        <w:rPr>
          <w:rFonts w:ascii="Times New Roman" w:eastAsia="Times New Roman" w:hAnsi="Times New Roman" w:cs="Times New Roman"/>
          <w:b/>
          <w:bCs/>
          <w:color w:val="000000"/>
        </w:rPr>
        <w:t> </w:t>
      </w:r>
      <w:bookmarkEnd w:id="124"/>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14 Diğer alacaklar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81 ‒ </w:t>
      </w:r>
      <w:r w:rsidRPr="00836336">
        <w:rPr>
          <w:rFonts w:ascii="Times New Roman" w:eastAsia="Times New Roman" w:hAnsi="Times New Roman" w:cs="Times New Roman"/>
          <w:color w:val="000000"/>
        </w:rPr>
        <w:t>(1) Bu hesap grubu, faaliyet alacakları ve kurum alacakları hesap gruplarında izlenmeyen alacakların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Diğer alacaklar,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140 Kişilerden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140 Kişilerden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82 ‒ </w:t>
      </w:r>
      <w:r w:rsidRPr="00836336">
        <w:rPr>
          <w:rFonts w:ascii="Times New Roman" w:eastAsia="Times New Roman" w:hAnsi="Times New Roman" w:cs="Times New Roman"/>
          <w:color w:val="000000"/>
        </w:rPr>
        <w:t>(1) Bu hesap, kamu idarelerinin faaliyet alacakları ve kurum alacakları dışında kalan diğer alacaklarının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25" w:name="_Toc404609300"/>
      <w:bookmarkStart w:id="126" w:name="_Toc254942591"/>
      <w:bookmarkEnd w:id="125"/>
      <w:r w:rsidRPr="00836336">
        <w:rPr>
          <w:rFonts w:ascii="Times New Roman" w:eastAsia="Times New Roman" w:hAnsi="Times New Roman" w:cs="Times New Roman"/>
          <w:b/>
          <w:bCs/>
          <w:color w:val="000000"/>
        </w:rPr>
        <w:t> </w:t>
      </w:r>
      <w:bookmarkEnd w:id="126"/>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15 Stoklar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83 ‒ </w:t>
      </w:r>
      <w:r w:rsidRPr="00836336">
        <w:rPr>
          <w:rFonts w:ascii="Times New Roman" w:eastAsia="Times New Roman" w:hAnsi="Times New Roman" w:cs="Times New Roman"/>
          <w:color w:val="000000"/>
        </w:rPr>
        <w:t>(1) Bu hesap grubu, kamu idarelerince satılmak, üretimde veya diğer faaliyetlerde kullanılmak ya da tüketilmek üzere edinilen ilk madde ve malzeme, yarı mamul, mamul, ticari mal, artık ve hurda gibi bir yıl veya faaliyet dönemi içinde tüketilecek veya paraya çevrilebilecek varlıkların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Stoklar,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150 İlk Madde ve Malzeme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151 Yarı Mamuller-Üretim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152 Mamuller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153 Ticari Mallar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157 Diğer Stoklar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158 Stok Değer Düşüklüğü Karşılığı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150 İlk madde ve malzeme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84 ‒ </w:t>
      </w:r>
      <w:r w:rsidRPr="00836336">
        <w:rPr>
          <w:rFonts w:ascii="Times New Roman" w:eastAsia="Times New Roman" w:hAnsi="Times New Roman" w:cs="Times New Roman"/>
          <w:color w:val="000000"/>
        </w:rPr>
        <w:t>(1) Bu hesap, kamu idarelerince üretimde veya diğer faaliyetlerde kullanılmak üzere edinilen tüketim mal ve malzemesi ile hammadde, yardımcı madde, ambalaj malzemesi ve diğer malzemelerin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151 Yarı mamuller-üretim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85 ‒ </w:t>
      </w:r>
      <w:r w:rsidRPr="00836336">
        <w:rPr>
          <w:rFonts w:ascii="Times New Roman" w:eastAsia="Times New Roman" w:hAnsi="Times New Roman" w:cs="Times New Roman"/>
          <w:color w:val="000000"/>
        </w:rPr>
        <w:t>(1) Bu hesap, henüz tam mamul haline gelmemiş ancak ilk madde ve malzeme ile işçilik ve genel üretim giderlerinden belli oranlarda pay almış üretim aşamasındaki mamullerin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152 Mamuller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86 ‒ </w:t>
      </w:r>
      <w:r w:rsidRPr="00836336">
        <w:rPr>
          <w:rFonts w:ascii="Times New Roman" w:eastAsia="Times New Roman" w:hAnsi="Times New Roman" w:cs="Times New Roman"/>
          <w:color w:val="000000"/>
        </w:rPr>
        <w:t>(1) Bu hesap, üretim çalışmaları sonunda elde edilen ve satışa hazır hale gelmiş bulunan mamullerin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153 Ticari mallar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87 ‒ </w:t>
      </w:r>
      <w:r w:rsidRPr="00836336">
        <w:rPr>
          <w:rFonts w:ascii="Times New Roman" w:eastAsia="Times New Roman" w:hAnsi="Times New Roman" w:cs="Times New Roman"/>
          <w:color w:val="000000"/>
        </w:rPr>
        <w:t>(1) Bu hesap, kamu idarelerince herhangi bir değişikliğe tabi tutulmadan satmak amacıyla alınan ticari mallar (emtia) ve benzeri kalemlerin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157 Diğer stoklar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88 ‒ </w:t>
      </w:r>
      <w:r w:rsidRPr="00836336">
        <w:rPr>
          <w:rFonts w:ascii="Times New Roman" w:eastAsia="Times New Roman" w:hAnsi="Times New Roman" w:cs="Times New Roman"/>
          <w:color w:val="000000"/>
        </w:rPr>
        <w:t>(1) Bu hesap, yukarıdaki stok hesaplarının hiçbirinin kapsamına alınmayan ürün, artık ve hurda gibi kalemlerin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158 Stok değer düşüklüğü karşılığı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89 ‒ </w:t>
      </w:r>
      <w:r w:rsidRPr="00836336">
        <w:rPr>
          <w:rFonts w:ascii="Times New Roman" w:eastAsia="Times New Roman" w:hAnsi="Times New Roman" w:cs="Times New Roman"/>
          <w:color w:val="000000"/>
        </w:rPr>
        <w:t>(1) Bu hesap, yangın, deprem, su basması gibi doğal afetler ile bozulmak, çürümek, kırılmak, çatlamak, paslanmak, teknolojik gelişmeler ve benzeri değişiklikler nedeniyle stokların fiziki ve ekonomik değerlerinde önemli azalışların ortaya çıkması veya bunların dışında diğer nedenlerle stokların piyasa fiyatlarında düşmelerin meydana gelmesi dolayısıyla, kayıpları karşılamak üzere ayrılan karşılıkların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27" w:name="_Toc404609301"/>
      <w:bookmarkStart w:id="128" w:name="_Toc254942592"/>
      <w:bookmarkEnd w:id="127"/>
      <w:r w:rsidRPr="00836336">
        <w:rPr>
          <w:rFonts w:ascii="Times New Roman" w:eastAsia="Times New Roman" w:hAnsi="Times New Roman" w:cs="Times New Roman"/>
          <w:b/>
          <w:bCs/>
          <w:color w:val="000000"/>
        </w:rPr>
        <w:t> </w:t>
      </w:r>
      <w:bookmarkEnd w:id="128"/>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16 Ön ödemeler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90 ‒ </w:t>
      </w:r>
      <w:r w:rsidRPr="00836336">
        <w:rPr>
          <w:rFonts w:ascii="Times New Roman" w:eastAsia="Times New Roman" w:hAnsi="Times New Roman" w:cs="Times New Roman"/>
          <w:color w:val="000000"/>
        </w:rPr>
        <w:t>(1) Bu hesap grubu, kamu idarelerince bütçe içi veya bütçe dışı olarak veyahut emanet niteliğindeki hesaplardan verilen her türlü avans, kredi ve akreditiflerin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Ön ödemeler,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160 İş Avans ve Kredileri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161 Personel Avansları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162 Bütçe Dışı Avans ve Krediler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164 Akreditifler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(Mülga:RG-23/2/2024-32469-CK-8196/8 md.)</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166 Proje Özel Hesabından Verilen Avans ve Akreditifler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167 Doğrudan Dış Proje Kredi Kullanımları Avans ve Akreditifleri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160 İş avans ve kredileri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91 ‒ </w:t>
      </w:r>
      <w:r w:rsidRPr="00836336">
        <w:rPr>
          <w:rFonts w:ascii="Times New Roman" w:eastAsia="Times New Roman" w:hAnsi="Times New Roman" w:cs="Times New Roman"/>
          <w:color w:val="000000"/>
        </w:rPr>
        <w:t>(1) Bu hesap, kamu idarelerince mevzuatı gereğince bütçedeki ödeneğine dayanılarak verilen iş avans ve kredilerinin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161 Personel avansları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92 ‒ </w:t>
      </w:r>
      <w:r w:rsidRPr="00836336">
        <w:rPr>
          <w:rFonts w:ascii="Times New Roman" w:eastAsia="Times New Roman" w:hAnsi="Times New Roman" w:cs="Times New Roman"/>
          <w:color w:val="000000"/>
        </w:rPr>
        <w:t>(1) Bu hesap, kamu idarelerince mevzuatı gereğince bütçedeki ödeneğine dayanılarak verilen personel avanslarının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162 Bütçe dışı avans ve krediler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93 ‒ </w:t>
      </w:r>
      <w:r w:rsidRPr="00836336">
        <w:rPr>
          <w:rFonts w:ascii="Times New Roman" w:eastAsia="Times New Roman" w:hAnsi="Times New Roman" w:cs="Times New Roman"/>
          <w:color w:val="000000"/>
        </w:rPr>
        <w:t>(1) Bu hesap, kamu idarelerinin bütçeleriyle ilişkilendirilmeyen veya özel kanunlarındaki hükümler uyarınca verilen bütçe dışı avans ve krediler ile mal ve hizmet alımı karşılığı olmak üzere, maddi duran varlık hesaplarıyla ilgilendirilmeksizin yüklenicilere verilen avansların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164 Akreditifler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94 ‒ </w:t>
      </w:r>
      <w:r w:rsidRPr="00836336">
        <w:rPr>
          <w:rFonts w:ascii="Times New Roman" w:eastAsia="Times New Roman" w:hAnsi="Times New Roman" w:cs="Times New Roman"/>
          <w:color w:val="000000"/>
        </w:rPr>
        <w:t>(1) Bu hesap, kamu idarelerince yabancı ülkelerden yapılacak satın almalar için açılan akreditiflerin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95 ‒ (Başlığı ile Birlikte Mülga:RG-23/2/2024-32469-CK-8196/9 md.)</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166 Proje özel hesabından verilen avans ve akreditifler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96 ‒ </w:t>
      </w:r>
      <w:r w:rsidRPr="00836336">
        <w:rPr>
          <w:rFonts w:ascii="Times New Roman" w:eastAsia="Times New Roman" w:hAnsi="Times New Roman" w:cs="Times New Roman"/>
          <w:color w:val="000000"/>
        </w:rPr>
        <w:t>(1) Bu hesap, kamu idarelerince proje özel hesabından verilen avanslar ve açtırılan akreditifler ile bunlardan yapılan mahsuplar ve nakden iade edilen tutarların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167 Doğrudan dış proje kredi kullanımları avans ve akreditifleri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97 ‒ </w:t>
      </w:r>
      <w:r w:rsidRPr="00836336">
        <w:rPr>
          <w:rFonts w:ascii="Times New Roman" w:eastAsia="Times New Roman" w:hAnsi="Times New Roman" w:cs="Times New Roman"/>
          <w:color w:val="000000"/>
        </w:rPr>
        <w:t>(1) Bu hesap, kamu idarelerince mal ve hizmet teslim alınmadan önce avans verilmesi veya akreditif açılması suretiyle yapılan doğrudan dış proje kredi kullanımları ile bunlardan yapılan mahsuplar ve nakden iade edilen tutarların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29" w:name="_Toc404609302"/>
      <w:bookmarkStart w:id="130" w:name="_Toc254942593"/>
      <w:bookmarkEnd w:id="129"/>
      <w:r w:rsidRPr="00836336">
        <w:rPr>
          <w:rFonts w:ascii="Times New Roman" w:eastAsia="Times New Roman" w:hAnsi="Times New Roman" w:cs="Times New Roman"/>
          <w:b/>
          <w:bCs/>
          <w:color w:val="000000"/>
        </w:rPr>
        <w:t> </w:t>
      </w:r>
      <w:bookmarkEnd w:id="130"/>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17 Yıllara yaygın inşaat ve onarım maliyetleri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98 ‒ </w:t>
      </w:r>
      <w:r w:rsidRPr="00836336">
        <w:rPr>
          <w:rFonts w:ascii="Times New Roman" w:eastAsia="Times New Roman" w:hAnsi="Times New Roman" w:cs="Times New Roman"/>
          <w:color w:val="000000"/>
        </w:rPr>
        <w:t>(1) Bu hesap grubu, yıllara yaygın inşaat ve onarım işleri yapan kamu idarelerinin, bu işleri dolayısıyla yaptıkları harcamaların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Yıllara yaygın inşaat ve onarım maliyetleri,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170 Yıllara Yaygın İnşaat ve Onarım Maliyetleri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170 Yıllara yaygın inşaat ve onarım maliyetleri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99 ‒ </w:t>
      </w:r>
      <w:r w:rsidRPr="00836336">
        <w:rPr>
          <w:rFonts w:ascii="Times New Roman" w:eastAsia="Times New Roman" w:hAnsi="Times New Roman" w:cs="Times New Roman"/>
          <w:color w:val="000000"/>
        </w:rPr>
        <w:t>(1) Bu hesap, kamu idarelerinin üstlendikleri yıllara yaygın inşaat ve onarım işlerinin maliyetlerinin projeler bazında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31" w:name="_Toc404609304"/>
      <w:bookmarkStart w:id="132" w:name="_Toc254942595"/>
      <w:bookmarkStart w:id="133" w:name="_Toc404609303"/>
      <w:bookmarkStart w:id="134" w:name="_Toc254942594"/>
      <w:bookmarkEnd w:id="131"/>
      <w:bookmarkEnd w:id="132"/>
      <w:bookmarkEnd w:id="133"/>
      <w:r w:rsidRPr="00836336">
        <w:rPr>
          <w:rFonts w:ascii="Times New Roman" w:eastAsia="Times New Roman" w:hAnsi="Times New Roman" w:cs="Times New Roman"/>
          <w:b/>
          <w:bCs/>
          <w:color w:val="000000"/>
        </w:rPr>
        <w:t> </w:t>
      </w:r>
      <w:bookmarkEnd w:id="134"/>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18 Gelecek aylara ait giderler ve gelir tahakkukları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100 ‒ </w:t>
      </w:r>
      <w:r w:rsidRPr="00836336">
        <w:rPr>
          <w:rFonts w:ascii="Times New Roman" w:eastAsia="Times New Roman" w:hAnsi="Times New Roman" w:cs="Times New Roman"/>
          <w:color w:val="000000"/>
        </w:rPr>
        <w:t>(1) Bu hesap grubu, içinde bulunulan dönemde veya daha önceki dönemlerde ortaya çıkan ancak, gelecek aylara ait olan giderler ile faaliyet dönemine ait olup, kesin borç kaydı hesap döneminden sonra yapılacak gelirlerin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Bu grupta yer alan hesaplar, dönemsellik kavramı gereğince gelirlerin ve giderlerin ilgili dönemle ilgilendirilmesini sağlayan kısa vadeli dönem ayırıcı hesaplardır.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Gelecek aylara ait giderler ve gelir tahakkukları,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180 Gelecek Aylara Ait Giderler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181 Gelir Tahakkukları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180 Gelecek aylara ait giderler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101 ‒ </w:t>
      </w:r>
      <w:r w:rsidRPr="00836336">
        <w:rPr>
          <w:rFonts w:ascii="Times New Roman" w:eastAsia="Times New Roman" w:hAnsi="Times New Roman" w:cs="Times New Roman"/>
          <w:color w:val="000000"/>
        </w:rPr>
        <w:t>(1) Bu hesap, içinde bulunulan dönemde ortaya çıkan ancak, gelecek aylara ait olan peşin ödenmiş giderler ile duran varlıklar ana hesap grubu içindeki gelecek yıllara ait giderler hesabında kayıtlı tutarlardan tahakkuk zamanına bir yıldan az süre kalanların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181 Gelir tahakkukları hesabı</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MADDE 102 ‒ </w:t>
      </w:r>
      <w:r w:rsidRPr="00836336">
        <w:rPr>
          <w:rFonts w:ascii="Times New Roman" w:eastAsia="Times New Roman" w:hAnsi="Times New Roman" w:cs="Times New Roman"/>
          <w:color w:val="000000"/>
        </w:rPr>
        <w:t>(1) Bu hesap, faaliyet alacakları, kurum alacakları ve diğer alacaklar hesap gruplarında izlenmeyen ve tahakkuk etmiş gelirlerden kaynaklanan ancak, gelecek aylarda istenebilir duruma gelecek olan alacaklar ile duran varlıklar ana hesap grubu içindeki gelir tahakkukları hesabında kayıtlı tutarlardan vadesi bir yılın altına inenlerin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lastRenderedPageBreak/>
        <w:t>19 Diğer dönen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103 ‒ </w:t>
      </w:r>
      <w:r w:rsidRPr="00836336">
        <w:rPr>
          <w:rFonts w:ascii="Times New Roman" w:eastAsia="Times New Roman" w:hAnsi="Times New Roman" w:cs="Times New Roman"/>
          <w:color w:val="000000"/>
        </w:rPr>
        <w:t>(1) Bu hesap grubu, dönen varlık niteliği taşıyan, fakat yukarıdaki hesap gruplarına girmeyen diğer dönen varlıkların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Diğer dönen varlıklar,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190 Devreden Katma Değer Vergisi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191 İndirilecek Katma Değer Vergisi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194 Teyitsiz Doğrudan Dış Proje Kredi Kullanımları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197 Sayım Noksanları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198 Diğer Çeşitli Dönen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190 Devreden katma değer vergisi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104 ‒ </w:t>
      </w:r>
      <w:r w:rsidRPr="00836336">
        <w:rPr>
          <w:rFonts w:ascii="Times New Roman" w:eastAsia="Times New Roman" w:hAnsi="Times New Roman" w:cs="Times New Roman"/>
          <w:color w:val="000000"/>
        </w:rPr>
        <w:t>(1) Bu hesap, katma değer vergisi mükellefi kamu idarelerince, bir dönemde indirilemeyen ve izleyen döneme devreden katma değer vergisinin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191 İndirilecek katma değer vergisi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105 ‒ </w:t>
      </w:r>
      <w:r w:rsidRPr="00836336">
        <w:rPr>
          <w:rFonts w:ascii="Times New Roman" w:eastAsia="Times New Roman" w:hAnsi="Times New Roman" w:cs="Times New Roman"/>
          <w:color w:val="000000"/>
        </w:rPr>
        <w:t>(1) Bu hesap, katma değer vergisi mükellefi kamu idarelerince, her türlü mal ve hizmetin satın alınması sırasında ilgililere ödenen katma değer vergisinin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bookmarkStart w:id="135" w:name="_Toc404609306"/>
      <w:bookmarkStart w:id="136" w:name="_Toc254942597"/>
      <w:bookmarkEnd w:id="135"/>
      <w:r w:rsidRPr="00836336">
        <w:rPr>
          <w:rFonts w:ascii="Times New Roman" w:eastAsia="Times New Roman" w:hAnsi="Times New Roman" w:cs="Times New Roman"/>
          <w:b/>
          <w:bCs/>
          <w:color w:val="000000"/>
        </w:rPr>
        <w:t> </w:t>
      </w:r>
      <w:bookmarkEnd w:id="136"/>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194 Teyitsiz doğrudan dış proje kredi kullanımları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106 ‒ </w:t>
      </w:r>
      <w:r w:rsidRPr="00836336">
        <w:rPr>
          <w:rFonts w:ascii="Times New Roman" w:eastAsia="Times New Roman" w:hAnsi="Times New Roman" w:cs="Times New Roman"/>
          <w:color w:val="000000"/>
        </w:rPr>
        <w:t>(1) Bu hesap, dış finansman kaynağından, genel bütçe kapsamındaki kamu idareleri tarafından yapılan doğrudan dış proje kredi kullanımlarına ait kullanım bilgisi geldiği halde, kullanıcı kuruluş muhasebe biriminden kullanıma ilişkin teyit bilgisi gelmeyen kullanımlar ile bu kullanımlardan ilgili muhasebe birimince teyit edildiği bildirilen tutarların Devlet Borçları Muhasebe Birimince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197 Sayım noksanları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107 ‒ </w:t>
      </w:r>
      <w:r w:rsidRPr="00836336">
        <w:rPr>
          <w:rFonts w:ascii="Times New Roman" w:eastAsia="Times New Roman" w:hAnsi="Times New Roman" w:cs="Times New Roman"/>
          <w:color w:val="000000"/>
        </w:rPr>
        <w:t>(1) Bu hesap, yapılan sayımlar sonucunda tespit edilen kasa, döviz, alınan çek, menkul kıymet, stok ve benzeri noksanlıklarının, nedenleri belirleninceye kadar geçici olarak kaydedilip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198 Diğer çeşitli dönen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108 ‒ </w:t>
      </w:r>
      <w:r w:rsidRPr="00836336">
        <w:rPr>
          <w:rFonts w:ascii="Times New Roman" w:eastAsia="Times New Roman" w:hAnsi="Times New Roman" w:cs="Times New Roman"/>
          <w:color w:val="000000"/>
        </w:rPr>
        <w:t>(1) Bu hesap, yukarıda sayılan hesaplarda izlenemeyen diğer çeşitli dönen varlıkların kaydedilip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37" w:name="_Toc404609305"/>
      <w:bookmarkStart w:id="138" w:name="_Toc254942596"/>
      <w:bookmarkEnd w:id="137"/>
      <w:r w:rsidRPr="00836336">
        <w:rPr>
          <w:rFonts w:ascii="Times New Roman" w:eastAsia="Times New Roman" w:hAnsi="Times New Roman" w:cs="Times New Roman"/>
          <w:b/>
          <w:bCs/>
          <w:color w:val="000000"/>
        </w:rPr>
        <w:t> </w:t>
      </w:r>
      <w:bookmarkEnd w:id="138"/>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2 Duran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109 ‒ </w:t>
      </w:r>
      <w:r w:rsidRPr="00836336">
        <w:rPr>
          <w:rFonts w:ascii="Times New Roman" w:eastAsia="Times New Roman" w:hAnsi="Times New Roman" w:cs="Times New Roman"/>
          <w:color w:val="000000"/>
        </w:rPr>
        <w:t>(1) Bu ana hesap grubu, bir yıldan daha uzun sürelerle, kamu idaresi faaliyetlerinin gerçekleştirilmesi için kullanılmak amacıyla edinilen ve ilke olarak bir yıl içinde paraya çevrilmesi veya tüketilmesi öngörülmeyen varlık ve alacak unsurlarını kapsar.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Duran varlıklar ana hesap grubu; menkul kıymet ve varlıklar, faaliyet alacakları, kurum alacakları, mali duran varlıklar, maddi duran varlıklar, maddi olmayan duran varlıklar, özel tükenmeye tabi varlıklar, gelecek yıllara ait giderler ve gelir tahakkukları ile diğer duran varlıklar hesap grupları şeklinde bölümlenir.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21 Menkul kıymet ve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110 ‒ </w:t>
      </w:r>
      <w:r w:rsidRPr="00836336">
        <w:rPr>
          <w:rFonts w:ascii="Times New Roman" w:eastAsia="Times New Roman" w:hAnsi="Times New Roman" w:cs="Times New Roman"/>
          <w:color w:val="000000"/>
        </w:rPr>
        <w:t>(1) Bu hesap grubu, kamu idarelerince bir yıldan daha uzun bir süreyle elde tutulacak altın, gümüş ve benzeri kıymetli madenler, antika niteliğindeki eşya, para ve pul gibi menkul varlıklar, kamu ve özel sektör tarafından çıkarılmış tahvil, senet ve bonolar ile diğer çeşitli menkul kıymet ve varlıkların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Menkul kıymet ve varlıklar,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217 Menkul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218 Diğer Menkul Kıymet ve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217 Menkul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111 ‒ </w:t>
      </w:r>
      <w:r w:rsidRPr="00836336">
        <w:rPr>
          <w:rFonts w:ascii="Times New Roman" w:eastAsia="Times New Roman" w:hAnsi="Times New Roman" w:cs="Times New Roman"/>
          <w:color w:val="000000"/>
        </w:rPr>
        <w:t>(1) Bu hesap, her ne şekilde olursa olsun kamu idarelerine ait olarak muhasebe birimlerine intikal eden altın, gümüş, pırlanta ve benzeri kıymetli madenler ile antika niteliğindeki eşya, para, pul gibi menkul varlıklar ve konvertibl olmayan yabancı paralardan bir yıldan daha uzun bir süreyle elde tutulacak olanların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218 Diğer menkul kıymet ve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112 ‒ </w:t>
      </w:r>
      <w:r w:rsidRPr="00836336">
        <w:rPr>
          <w:rFonts w:ascii="Times New Roman" w:eastAsia="Times New Roman" w:hAnsi="Times New Roman" w:cs="Times New Roman"/>
          <w:color w:val="000000"/>
        </w:rPr>
        <w:t>(1) Bu hesap, kamu idarelerine ait olarak muhasebe birimlerine intikal eden kamu ve özel sektör tarafından çıkarılmış bulunan tahvil, bono ve senetler ile menkul varlıklar dışındaki diğer menkul kıymet ve varlıklardan bir yıldan daha uzun bir süreyle elde tutulacak olanların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39" w:name="_Toc404609307"/>
      <w:bookmarkStart w:id="140" w:name="_Toc254942598"/>
      <w:bookmarkEnd w:id="139"/>
      <w:r w:rsidRPr="00836336">
        <w:rPr>
          <w:rFonts w:ascii="Times New Roman" w:eastAsia="Times New Roman" w:hAnsi="Times New Roman" w:cs="Times New Roman"/>
          <w:b/>
          <w:bCs/>
          <w:color w:val="000000"/>
        </w:rPr>
        <w:t> </w:t>
      </w:r>
      <w:bookmarkEnd w:id="140"/>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22 Faaliyet alacakları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113 ‒ </w:t>
      </w:r>
      <w:r w:rsidRPr="00836336">
        <w:rPr>
          <w:rFonts w:ascii="Times New Roman" w:eastAsia="Times New Roman" w:hAnsi="Times New Roman" w:cs="Times New Roman"/>
          <w:color w:val="000000"/>
        </w:rPr>
        <w:t>(1) Bu hesap grubu, kamu idarelerince gelir olarak tahakkuk ettirilen ve bir yıldan daha uzun bir sürede tahsili öngörülen her türlü vergi, resim, harç, prim ve benzeri gelirler, mal veya hizmet satış gelirlerinden kaynaklanan senetli ve senetsiz alacaklar ile mevzuatı gereğince bir yılı aşan bir süreyle tecil veya tehir edilen alacakların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Bu grupta yer alan tutarlardan dönem sonunda süresi bir yılın altına inenler, dönen varlıklar ana hesap grubu içerisindeki ilgili hesaplara aktarılır.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Faaliyet alacakları,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220 Gelirlerden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222 Gelirlerden Tecilli ve Tehirli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226 Verilen Depozito ve Teminatlar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227 Diğer Faaliyet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220 Gelirlerden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114 ‒ </w:t>
      </w:r>
      <w:r w:rsidRPr="00836336">
        <w:rPr>
          <w:rFonts w:ascii="Times New Roman" w:eastAsia="Times New Roman" w:hAnsi="Times New Roman" w:cs="Times New Roman"/>
          <w:color w:val="000000"/>
        </w:rPr>
        <w:t>(1) Bu hesap, mevzuatı gereğince tahakkuk ettirilen ve içinde bulunulan faaliyet dönemini takip eden dönemlerde tahsili gereken gelirlerden alacakların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222 Gelirlerden tecilli ve tehirli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115 ‒ </w:t>
      </w:r>
      <w:r w:rsidRPr="00836336">
        <w:rPr>
          <w:rFonts w:ascii="Times New Roman" w:eastAsia="Times New Roman" w:hAnsi="Times New Roman" w:cs="Times New Roman"/>
          <w:color w:val="000000"/>
        </w:rPr>
        <w:t>(1) Bu hesap, gelirlerden alacaklar hesabı veya gelirlerden takipli alacaklar hesabında kayıtlı tutarlardan mevzuatı gereğince bir yılı aşan bir süreyle tecil veya tehir edilen tutarların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226 Verilen depozito ve teminatlar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116 ‒ </w:t>
      </w:r>
      <w:r w:rsidRPr="00836336">
        <w:rPr>
          <w:rFonts w:ascii="Times New Roman" w:eastAsia="Times New Roman" w:hAnsi="Times New Roman" w:cs="Times New Roman"/>
          <w:color w:val="000000"/>
        </w:rPr>
        <w:t>(1) Bu hesap, kamu idarelerince, bir işin yapılmasının üstlenilmesi veya bir sözleşmenin ya da diğer işlemlerin karşılığı olarak diğer kamu idareleri veya kişilere bir yıldan daha uzun süreli verilen depozito ve teminat niteliğindeki değerlerin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227 Diğer faaliyet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117 ‒ </w:t>
      </w:r>
      <w:r w:rsidRPr="00836336">
        <w:rPr>
          <w:rFonts w:ascii="Times New Roman" w:eastAsia="Times New Roman" w:hAnsi="Times New Roman" w:cs="Times New Roman"/>
          <w:color w:val="000000"/>
        </w:rPr>
        <w:t>(1) Bu hesap, kamu idarelerine ait maddi duran varlıkların taksitle satılması durumunda ortaya çıkan alacaklar ile yukarıdaki hesapların kapsamına girmeyen ve bir yıldan daha uzun bir sürede tahsili gereken diğer çeşitli faaliyet alacaklarının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41" w:name="_Toc404609308"/>
      <w:bookmarkStart w:id="142" w:name="_Toc254942599"/>
      <w:bookmarkEnd w:id="141"/>
      <w:r w:rsidRPr="00836336">
        <w:rPr>
          <w:rFonts w:ascii="Times New Roman" w:eastAsia="Times New Roman" w:hAnsi="Times New Roman" w:cs="Times New Roman"/>
          <w:b/>
          <w:bCs/>
          <w:color w:val="000000"/>
        </w:rPr>
        <w:t> </w:t>
      </w:r>
      <w:bookmarkEnd w:id="142"/>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23 Kurum alacakları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118 ‒ </w:t>
      </w:r>
      <w:r w:rsidRPr="00836336">
        <w:rPr>
          <w:rFonts w:ascii="Times New Roman" w:eastAsia="Times New Roman" w:hAnsi="Times New Roman" w:cs="Times New Roman"/>
          <w:color w:val="000000"/>
        </w:rPr>
        <w:t>(1) Bu hesap grubu, vadesi bir yılı aşan bir süreyle kamu idarelerine, hane halklarına, yabancı devlet veya uluslararası kuruluşlara verilen borçlardan, diğer kamu idarelerine ait borçların üstlenilmesinden ve benzeri işlemlerden kaynaklanan alacakların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Bu grupta yer alan tutarlardan süresi bir yılın altına inenler, dönem sonunda dönen varlıklar ana hesap grubu içerisindeki ilgili hesaplara aktarılır.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Kurum alacakları,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230 Dış Borcun İkrazından Doğan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232 Kurumca Verilen Borçlardan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234 Türev Ürün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239 Diğer Kurum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230 Dış borcun ikrazından doğan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119 ‒ </w:t>
      </w:r>
      <w:r w:rsidRPr="00836336">
        <w:rPr>
          <w:rFonts w:ascii="Times New Roman" w:eastAsia="Times New Roman" w:hAnsi="Times New Roman" w:cs="Times New Roman"/>
          <w:color w:val="000000"/>
        </w:rPr>
        <w:t>(1) Bu hesap, vadesi bir yılı aşan bir süreyle, kurum nam ve hesabına dış finansman kaynaklarından sağlanıp, dış borcun ikrazı suretiyle diğer kamu idarelerine kullandırılan tutarlardan doğan alacaklar, anaparaya eklenen faiz, masraf ve kur farkları, alacağın borçlusu ve döviz cinsi değiştirilen tutarlar, alacağı etkileyen diğer işlemler sonucu oluşan tutarlar ile bunlardan tahsil, tecil ve terkin edilen veya tecil ve terkinin iptalinden doğan tutarların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232 Kurumca verilen borçlardan alacaklar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120 ‒ </w:t>
      </w:r>
      <w:r w:rsidRPr="00836336">
        <w:rPr>
          <w:rFonts w:ascii="Times New Roman" w:eastAsia="Times New Roman" w:hAnsi="Times New Roman" w:cs="Times New Roman"/>
          <w:color w:val="000000"/>
        </w:rPr>
        <w:t>(1) Bu hesap, yılı bütçe kanunu veya ilgili mevzuatına dayanılarak bir yılı aşan bir süreyle nakit olarak veya özel tertip iç borçlanma senedi ihracı suretiyle ikrazen verilen borçlardan kaynaklanan alacaklar, anaparaya eklenen faiz, masraf ve kur farkları, alacağın borçlusu ve döviz cinsi değiştirilen tutarlar, alacağı etkileyen diğer işlemler sonucu oluşan tutarlar ile bunlardan tahsil, tecil ve terkin edilen veya tecil ve terkinin iptalinden doğan tutarların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234 Türev ürün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121 ‒ </w:t>
      </w:r>
      <w:r w:rsidRPr="00836336">
        <w:rPr>
          <w:rFonts w:ascii="Times New Roman" w:eastAsia="Times New Roman" w:hAnsi="Times New Roman" w:cs="Times New Roman"/>
          <w:color w:val="000000"/>
        </w:rPr>
        <w:t>(1) Bu hesap, vadesi bir yılı aşan bir süreyle, finans piyasalarından sağlanan türev ürünlerin türev partnerleri vasıtasıyla kullanılması sonucunda oluşan alacakların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239 Diğer kurum alacakları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122 ‒ </w:t>
      </w:r>
      <w:r w:rsidRPr="00836336">
        <w:rPr>
          <w:rFonts w:ascii="Times New Roman" w:eastAsia="Times New Roman" w:hAnsi="Times New Roman" w:cs="Times New Roman"/>
          <w:color w:val="000000"/>
        </w:rPr>
        <w:t>(1) Bu hesap, yukarıdaki hesaplar kapsamına girmeyen diğer kurum alacaklarının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43" w:name="_Toc404609309"/>
      <w:bookmarkStart w:id="144" w:name="_Toc254942600"/>
      <w:bookmarkEnd w:id="143"/>
      <w:r w:rsidRPr="00836336">
        <w:rPr>
          <w:rFonts w:ascii="Times New Roman" w:eastAsia="Times New Roman" w:hAnsi="Times New Roman" w:cs="Times New Roman"/>
          <w:b/>
          <w:bCs/>
          <w:color w:val="000000"/>
        </w:rPr>
        <w:t> </w:t>
      </w:r>
      <w:bookmarkEnd w:id="144"/>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24 Mali duran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123 ‒ </w:t>
      </w:r>
      <w:r w:rsidRPr="00836336">
        <w:rPr>
          <w:rFonts w:ascii="Times New Roman" w:eastAsia="Times New Roman" w:hAnsi="Times New Roman" w:cs="Times New Roman"/>
          <w:color w:val="000000"/>
        </w:rPr>
        <w:t>(1) Bu hesap grubu, uzun vadeli amaçlarla veya yasal zorunluluklar nedeniyle diğer bir kurum veya işletmeye konulan her türlü sermaye tutarları ile bu kuruluşlarla ilgili sermaye taahhütlerinden doğan borçların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Mali duran varlıklar,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240 Mali Kuruluşlara Yatırılan Sermayeler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241 Mal ve Hizmet Üreten Kuruluşlara Yatırılan Sermayeler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242 Döner Sermayeli Kuruluşlara Yatırılan Sermayeler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247 Sermaye Taahhütleri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248 Diğer Mali Duran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240 Mali kuruluşlara yatırılan sermayeler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124 ‒ </w:t>
      </w:r>
      <w:r w:rsidRPr="00836336">
        <w:rPr>
          <w:rFonts w:ascii="Times New Roman" w:eastAsia="Times New Roman" w:hAnsi="Times New Roman" w:cs="Times New Roman"/>
          <w:color w:val="000000"/>
        </w:rPr>
        <w:t>(1) Bu hesap, kanuni yetkilere dayanılarak mali kuruluşlara nakden veya ayni olarak verilen sermaye tutarları ile bunların işletilmesinden doğan kâr ve zararlar, bütçeye iade olunan sermaye tutarları ve bu kurumlara ikrazen verilen özel tertip iç borçlanma senetleri bedelinden bu kurumların ödenmemiş sermayelerine mahsup edilen tutarların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241 Mal ve hizmet üreten kuruluşlara yatırılan sermayeler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125 ‒ </w:t>
      </w:r>
      <w:r w:rsidRPr="00836336">
        <w:rPr>
          <w:rFonts w:ascii="Times New Roman" w:eastAsia="Times New Roman" w:hAnsi="Times New Roman" w:cs="Times New Roman"/>
          <w:color w:val="000000"/>
        </w:rPr>
        <w:t>(1) Bu hesap, kanuni yetkilere dayanılarak mal ve hizmet üreten kuruluşlara nakden veya ayni olarak verilen sermaye tutarları ile bunların işletilmesinden doğan kâr ve zararlar, bütçeye iade olunan sermaye tutarları ve bu kurumlara ikrazen verilen özel tertip iç borçlanma senetleri bedelinden bu kurumların ödenmemiş sermayelerine mahsup edilenlerin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242 Döner sermayeli kuruluşlara yatırılan sermayeler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126 ‒ </w:t>
      </w:r>
      <w:r w:rsidRPr="00836336">
        <w:rPr>
          <w:rFonts w:ascii="Times New Roman" w:eastAsia="Times New Roman" w:hAnsi="Times New Roman" w:cs="Times New Roman"/>
          <w:color w:val="000000"/>
        </w:rPr>
        <w:t>(1) Bu hesap, ilgili kamu idarelerinin, bütçelerine konulan ödeneklere dayanarak, döner sermayeli kuruluşlara nakden veya ayni olarak verilen sermaye tutarlarının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247 Sermaye taahhütleri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127 ‒ </w:t>
      </w:r>
      <w:r w:rsidRPr="00836336">
        <w:rPr>
          <w:rFonts w:ascii="Times New Roman" w:eastAsia="Times New Roman" w:hAnsi="Times New Roman" w:cs="Times New Roman"/>
          <w:color w:val="000000"/>
        </w:rPr>
        <w:t>(1) Bu hesap, kamu idarelerinin mali kuruluşlar, mal ve hizmet üreten kuruluşlar ve döner sermayeli kuruluşlarla ilgili sermaye taahhütlerinin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248 Diğer mali duran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128 ‒ </w:t>
      </w:r>
      <w:r w:rsidRPr="00836336">
        <w:rPr>
          <w:rFonts w:ascii="Times New Roman" w:eastAsia="Times New Roman" w:hAnsi="Times New Roman" w:cs="Times New Roman"/>
          <w:color w:val="000000"/>
        </w:rPr>
        <w:t>(1) Bu hesap, yukarıdaki hesaplar kapsamına girmeyen diğer mali duran varlıkların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45" w:name="_Toc404609310"/>
      <w:bookmarkStart w:id="146" w:name="_Toc254942601"/>
      <w:bookmarkEnd w:id="145"/>
      <w:r w:rsidRPr="00836336">
        <w:rPr>
          <w:rFonts w:ascii="Times New Roman" w:eastAsia="Times New Roman" w:hAnsi="Times New Roman" w:cs="Times New Roman"/>
          <w:b/>
          <w:bCs/>
          <w:color w:val="000000"/>
        </w:rPr>
        <w:t> </w:t>
      </w:r>
      <w:bookmarkEnd w:id="146"/>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25 Maddi duran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129 ‒ (Değişik: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grubu, kamu idarelerince faaliyetlerinde kullanılmak üzere edinilen ve tahmini yararlanma süresi bir yıldan fazla olan fiziki varlıklar, bunlara ait birikmiş amortismanların ve değer düşüklüğü karşılıklarının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Maddi duran varlıklar,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250 Arazi ve Arsalar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251 Yeraltı ve Yerüstü Düzenleri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252 Binalar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253 Tesis, Makine ve Cihazlar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254 Taşıtlar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255 Demirbaşlar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256 Hizmet İmtiyaz Varlıkları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257 Birikmiş Amortismanlar ve Değer Düşüklüğü Karşılığı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258 Yapılmakta Olan Yatırımlar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259 Yatırım Avansları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250 Arazi ve arsalar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130 ‒ </w:t>
      </w:r>
      <w:r w:rsidRPr="00836336">
        <w:rPr>
          <w:rFonts w:ascii="Times New Roman" w:eastAsia="Times New Roman" w:hAnsi="Times New Roman" w:cs="Times New Roman"/>
          <w:color w:val="000000"/>
        </w:rPr>
        <w:t>(1)</w:t>
      </w:r>
      <w:r w:rsidRPr="00836336">
        <w:rPr>
          <w:rFonts w:ascii="Times New Roman" w:eastAsia="Times New Roman" w:hAnsi="Times New Roman" w:cs="Times New Roman"/>
          <w:b/>
          <w:bCs/>
          <w:color w:val="000000"/>
        </w:rPr>
        <w:t> </w:t>
      </w:r>
      <w:r w:rsidRPr="00836336">
        <w:rPr>
          <w:rFonts w:ascii="Times New Roman" w:eastAsia="Times New Roman" w:hAnsi="Times New Roman" w:cs="Times New Roman"/>
          <w:color w:val="000000"/>
        </w:rPr>
        <w:t>Bu hesap, kamu idarelerinin her türlü arazi ve arsaları ile bunlardan tahsise </w:t>
      </w:r>
      <w:r w:rsidRPr="00836336">
        <w:rPr>
          <w:rFonts w:ascii="Times New Roman" w:eastAsia="Times New Roman" w:hAnsi="Times New Roman" w:cs="Times New Roman"/>
          <w:color w:val="000000"/>
          <w:shd w:val="clear" w:color="auto" w:fill="FFFFFF"/>
        </w:rPr>
        <w:t>konu</w:t>
      </w:r>
      <w:r w:rsidRPr="00836336">
        <w:rPr>
          <w:rFonts w:ascii="Times New Roman" w:eastAsia="Times New Roman" w:hAnsi="Times New Roman" w:cs="Times New Roman"/>
          <w:color w:val="000000"/>
        </w:rPr>
        <w:t> edilenlerin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251 Yeraltı ve yerüstü düzenleri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131 ‒ </w:t>
      </w:r>
      <w:r w:rsidRPr="00836336">
        <w:rPr>
          <w:rFonts w:ascii="Times New Roman" w:eastAsia="Times New Roman" w:hAnsi="Times New Roman" w:cs="Times New Roman"/>
          <w:color w:val="000000"/>
        </w:rPr>
        <w:t>(1) </w:t>
      </w:r>
      <w:r w:rsidRPr="00836336">
        <w:rPr>
          <w:rFonts w:ascii="Times New Roman" w:eastAsia="Times New Roman" w:hAnsi="Times New Roman" w:cs="Times New Roman"/>
          <w:color w:val="000000"/>
          <w:shd w:val="clear" w:color="auto" w:fill="FFFFFF"/>
        </w:rPr>
        <w:t>Bu hesap, </w:t>
      </w:r>
      <w:r w:rsidRPr="00836336">
        <w:rPr>
          <w:rFonts w:ascii="Times New Roman" w:eastAsia="Times New Roman" w:hAnsi="Times New Roman" w:cs="Times New Roman"/>
          <w:color w:val="000000"/>
        </w:rPr>
        <w:t>herhangi bir işin gerçekleşmesini sağlamak veya kolaylaştırmak için, yeraltında veya yerüstünde inşa edilmiş her türlü yol, köprü, baraj, tünel, bölme, sarnıç, iskele, hark ve benzeri yapılar</w:t>
      </w:r>
      <w:r w:rsidRPr="00836336">
        <w:rPr>
          <w:rFonts w:ascii="Times New Roman" w:eastAsia="Times New Roman" w:hAnsi="Times New Roman" w:cs="Times New Roman"/>
          <w:color w:val="000000"/>
          <w:shd w:val="clear" w:color="auto" w:fill="FFFFFF"/>
        </w:rPr>
        <w:t> </w:t>
      </w:r>
      <w:r w:rsidRPr="00836336">
        <w:rPr>
          <w:rFonts w:ascii="Times New Roman" w:eastAsia="Times New Roman" w:hAnsi="Times New Roman" w:cs="Times New Roman"/>
          <w:color w:val="000000"/>
        </w:rPr>
        <w:t>ile bunların </w:t>
      </w:r>
      <w:r w:rsidRPr="00836336">
        <w:rPr>
          <w:rFonts w:ascii="Times New Roman" w:eastAsia="Times New Roman" w:hAnsi="Times New Roman" w:cs="Times New Roman"/>
          <w:color w:val="000000"/>
          <w:shd w:val="clear" w:color="auto" w:fill="FFFFFF"/>
        </w:rPr>
        <w:t>eklenti ve bütünleyici parçalarının ve bunlardan tahsise konu edilenlerin </w:t>
      </w:r>
      <w:r w:rsidRPr="00836336">
        <w:rPr>
          <w:rFonts w:ascii="Times New Roman" w:eastAsia="Times New Roman" w:hAnsi="Times New Roman" w:cs="Times New Roman"/>
          <w:color w:val="000000"/>
        </w:rPr>
        <w:t>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252 Binalar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132 ‒ </w:t>
      </w:r>
      <w:r w:rsidRPr="00836336">
        <w:rPr>
          <w:rFonts w:ascii="Times New Roman" w:eastAsia="Times New Roman" w:hAnsi="Times New Roman" w:cs="Times New Roman"/>
          <w:color w:val="000000"/>
        </w:rPr>
        <w:t>(1) Bu hesap, eklenti ve bütünleyici parçaları dâhil olmak üzere, kamu idarelerinin mülkiyetinde bulunan binalar ile bunlardan tahsise konu edilenlerin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253 Tesis, makine ve cihazlar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133 ‒ </w:t>
      </w:r>
      <w:r w:rsidRPr="00836336">
        <w:rPr>
          <w:rFonts w:ascii="Times New Roman" w:eastAsia="Times New Roman" w:hAnsi="Times New Roman" w:cs="Times New Roman"/>
          <w:color w:val="000000"/>
        </w:rPr>
        <w:t>(1) Bu hesap, kamu idarelerinin faaliyetlerinin yürütülmesinde kullanılan, büro makine ve cihazları hariç her türlü makine, tesis ve cihazları ile bunların eklentileri ve yükleme, boşaltma, aktarma makine ve gereçlerinin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254 Taşıtlar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134 ‒ </w:t>
      </w:r>
      <w:r w:rsidRPr="00836336">
        <w:rPr>
          <w:rFonts w:ascii="Times New Roman" w:eastAsia="Times New Roman" w:hAnsi="Times New Roman" w:cs="Times New Roman"/>
          <w:color w:val="000000"/>
        </w:rPr>
        <w:t>(1) Bu hesap, kamu idarelerinin her türlü taşıtlarının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255 Demirbaşlar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135 ‒ </w:t>
      </w:r>
      <w:r w:rsidRPr="00836336">
        <w:rPr>
          <w:rFonts w:ascii="Times New Roman" w:eastAsia="Times New Roman" w:hAnsi="Times New Roman" w:cs="Times New Roman"/>
          <w:color w:val="000000"/>
        </w:rPr>
        <w:t>(1) Bu hesap, kamu idarelerinin faaliyetlerinin yürütülmesinde kullanılan her türlü büro makine ve cihazları ile döşeme, masa, koltuk, dolap, mobilya gibi uzun süre kullanılabilen varlıkların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256 Hizmet imtiyaz varlıkları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136 ‒ </w:t>
      </w:r>
      <w:r w:rsidRPr="00836336">
        <w:rPr>
          <w:rFonts w:ascii="Times New Roman" w:eastAsia="Times New Roman" w:hAnsi="Times New Roman" w:cs="Times New Roman"/>
          <w:color w:val="000000"/>
        </w:rPr>
        <w:t>(1) Bu hesap, hizmet imtiyaz sözleşmesine konu maddi duran varlıkların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257 Birikmiş amortismanlar ve değer düşüklüğü karşılığı hesabı (-)</w:t>
      </w:r>
      <w:bookmarkStart w:id="147" w:name="_ftnref17"/>
      <w:r w:rsidRPr="00836336">
        <w:rPr>
          <w:rFonts w:ascii="Times New Roman" w:eastAsia="Times New Roman" w:hAnsi="Times New Roman" w:cs="Times New Roman"/>
          <w:b/>
          <w:bCs/>
          <w:color w:val="0000EF"/>
          <w:vertAlign w:val="superscript"/>
        </w:rPr>
        <w:t>[17]</w:t>
      </w:r>
      <w:bookmarkEnd w:id="147"/>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137 ‒ (Değişik: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(1) Bu hesap, maddi duran varlık bedellerinin yararlanma süresi içerisinde giderleştirilmesi ve hesaben yok edilmesi ile maddi duran varlıklar için ayrılan değer düşüklüğü karşılıklarını izlemek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258 Yapılmakta olan yatırımlar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138 ‒ </w:t>
      </w:r>
      <w:r w:rsidRPr="00836336">
        <w:rPr>
          <w:rFonts w:ascii="Times New Roman" w:eastAsia="Times New Roman" w:hAnsi="Times New Roman" w:cs="Times New Roman"/>
          <w:color w:val="000000"/>
        </w:rPr>
        <w:t>(1) Bu hesap, yapımı süren maddi duran varlıklar için yapılan her türlü madde ve malzeme ile işçilik ve genel giderlerin; geçici ve kesin kabul usulüne tabi olan hallerde geçici kabulün yapıldığını gösteren tutanağın idarece onaylandığı tarihte, diğer hallerde işin fiilen tamamlandığını gösteren belgenin düzenlendiği tarihte, ilgili maddi duran varlık hesabına aktarılıncaya kadar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259 Yatırım avansları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139 </w:t>
      </w:r>
      <w:r w:rsidRPr="00836336">
        <w:rPr>
          <w:rFonts w:ascii="Times New Roman" w:eastAsia="Times New Roman" w:hAnsi="Times New Roman" w:cs="Times New Roman"/>
          <w:color w:val="000000"/>
        </w:rPr>
        <w:t>‒ (1) Bu hesap, yurtiçinden veya yurtdışından sözleşmeye dayanılarak edinilen maddi duran varlıklarla ilgili olarak verilen yatırım avanslarının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26 Maddi olmayan duran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140 ‒ (Değişik: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grubu, herhangi bir fiziksel varlığı bulunmayan, kamu idarelerinin belli bir şekilde yararlandığı veya yararlanmayı beklediği aktifleştirilen giderler ve belli koşullar altında hukuken himaye gören haklar gibi varlıklar, bunlar için hesaplanan birikmiş amortismanlar ve değer düşüklüğü karşılıklarının kaydı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Maddi olmayan duran varlıklar,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260 Haklar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263 Ürün ve Teknoloji Geliştirme Giderleri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264 Özel Maliyetler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267 Diğer Maddi Olmayan Duran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268 Birikmiş Amortismanlar ve Değer Düşüklüğü Karşılığı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260 Haklar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141 ‒ </w:t>
      </w:r>
      <w:r w:rsidRPr="00836336">
        <w:rPr>
          <w:rFonts w:ascii="Times New Roman" w:eastAsia="Times New Roman" w:hAnsi="Times New Roman" w:cs="Times New Roman"/>
          <w:color w:val="000000"/>
        </w:rPr>
        <w:t>(1) Bu hesap, bedeli karşılığı edinilen hukuki tasarruflar ile belirli alanlarda tanınan kullanma ve yararlanma gibi hak ve yetkiler dolayısıyla yapılan ve ekonomik değer taşıyan harcamaların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263 Ürün ve teknoloji geliştirme giderleri hesabı</w:t>
      </w:r>
      <w:bookmarkStart w:id="148" w:name="_ftnref18"/>
      <w:r w:rsidRPr="00836336">
        <w:rPr>
          <w:rFonts w:ascii="Times New Roman" w:eastAsia="Times New Roman" w:hAnsi="Times New Roman" w:cs="Times New Roman"/>
          <w:b/>
          <w:bCs/>
          <w:color w:val="0000EF"/>
          <w:vertAlign w:val="superscript"/>
        </w:rPr>
        <w:t>[18]</w:t>
      </w:r>
      <w:bookmarkEnd w:id="148"/>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142 ‒ </w:t>
      </w:r>
      <w:r w:rsidRPr="00836336">
        <w:rPr>
          <w:rFonts w:ascii="Times New Roman" w:eastAsia="Times New Roman" w:hAnsi="Times New Roman" w:cs="Times New Roman"/>
          <w:color w:val="000000"/>
        </w:rPr>
        <w:t>(1) Bu hesap, kamu idaresinde yeni ürün ve teknolojiler oluşturulması, mevcutların geliştirilmesi ve benzeri amaçlarla yapılan her türlü giderlerden aktifleştirilen kısımların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264 Özel maliyetler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143 ‒ </w:t>
      </w:r>
      <w:r w:rsidRPr="00836336">
        <w:rPr>
          <w:rFonts w:ascii="Times New Roman" w:eastAsia="Times New Roman" w:hAnsi="Times New Roman" w:cs="Times New Roman"/>
          <w:color w:val="000000"/>
        </w:rPr>
        <w:t>(1) Bu hesap, kiralanan gayrimenkullerin geliştirilmesi veya ekonomik değerinin kalıcı olarak arttırılması amacıyla yapılan giderler ile bu gayrimenkullerin kullanılması için yapılıp, kira süresinin sonunda mal sahibine bırakılacak olan varlıkların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267 Diğer maddi olmayan duran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144 ‒ </w:t>
      </w:r>
      <w:r w:rsidRPr="00836336">
        <w:rPr>
          <w:rFonts w:ascii="Times New Roman" w:eastAsia="Times New Roman" w:hAnsi="Times New Roman" w:cs="Times New Roman"/>
          <w:color w:val="000000"/>
        </w:rPr>
        <w:t>(1) Bu hesap, yukarıda sayılanlar dışında kalan diğer maddi olmayan duran varlık kalemlerinin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268 Birikmiş amortismanlar ve değer düşüklüğü karşılığı hesabı (-)</w:t>
      </w:r>
      <w:bookmarkStart w:id="149" w:name="_ftnref19"/>
      <w:r w:rsidRPr="00836336">
        <w:rPr>
          <w:rFonts w:ascii="Times New Roman" w:eastAsia="Times New Roman" w:hAnsi="Times New Roman" w:cs="Times New Roman"/>
          <w:b/>
          <w:bCs/>
          <w:color w:val="0000EF"/>
          <w:vertAlign w:val="superscript"/>
        </w:rPr>
        <w:t>[19]</w:t>
      </w:r>
      <w:bookmarkEnd w:id="149"/>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145 ‒ (Değişik: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maddi olmayan duran varlık bedellerinin, yararlanma süresi içerisinde giderleştirilmesi ve hesaben yok edilmesi ile maddi olmayan duran varlıklar için ayrılan değer düşüklüğü karşılıklarını izlemek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50" w:name="_Toc404609312"/>
      <w:bookmarkStart w:id="151" w:name="_Toc254942603"/>
      <w:bookmarkEnd w:id="150"/>
      <w:r w:rsidRPr="00836336">
        <w:rPr>
          <w:rFonts w:ascii="Times New Roman" w:eastAsia="Times New Roman" w:hAnsi="Times New Roman" w:cs="Times New Roman"/>
          <w:b/>
          <w:bCs/>
          <w:color w:val="000000"/>
        </w:rPr>
        <w:t> </w:t>
      </w:r>
      <w:bookmarkEnd w:id="15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27 Özel tükenmeye tabi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146 ‒ </w:t>
      </w:r>
      <w:r w:rsidRPr="00836336">
        <w:rPr>
          <w:rFonts w:ascii="Times New Roman" w:eastAsia="Times New Roman" w:hAnsi="Times New Roman" w:cs="Times New Roman"/>
          <w:color w:val="000000"/>
        </w:rPr>
        <w:t>(1) Bu hesap grubu, belirli bir maddi varlıkla çok yakından ilgili bulunan veya tamamen tüketime tabi varlıklar için yapılan, üretim çalışmalarının zaman ve yoğunluğu ile sınırlı bir ömre sahip olan arama giderlerinin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Özel tükenmeye tabi varlıklar,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271 Arama Giderleri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277 Diğer Özel Tükenmeye Tabi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278 Birikmiş Tükenme Payları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271 Arama giderleri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147 ‒ </w:t>
      </w:r>
      <w:r w:rsidRPr="00836336">
        <w:rPr>
          <w:rFonts w:ascii="Times New Roman" w:eastAsia="Times New Roman" w:hAnsi="Times New Roman" w:cs="Times New Roman"/>
          <w:color w:val="000000"/>
        </w:rPr>
        <w:t>(1) Bu hesap, arama amacıyla yapılan giderlerin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277 Diğer özel tükenmeye tabi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148 ‒ </w:t>
      </w:r>
      <w:r w:rsidRPr="00836336">
        <w:rPr>
          <w:rFonts w:ascii="Times New Roman" w:eastAsia="Times New Roman" w:hAnsi="Times New Roman" w:cs="Times New Roman"/>
          <w:color w:val="000000"/>
        </w:rPr>
        <w:t>(1) Bu hesap, yukarıda sayılanlar dışında kalan diğer özel tükenmeye tabi varlık kalemlerinin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278 Birikmiş tükenme payları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149 ‒ </w:t>
      </w:r>
      <w:r w:rsidRPr="00836336">
        <w:rPr>
          <w:rFonts w:ascii="Times New Roman" w:eastAsia="Times New Roman" w:hAnsi="Times New Roman" w:cs="Times New Roman"/>
          <w:color w:val="000000"/>
        </w:rPr>
        <w:t>(1) Bu hesap, özel tükenmeye tabi varlıklar grubuna giren kalemler için ayrılacak tükenme paylarının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52" w:name="_Toc404609313"/>
      <w:bookmarkStart w:id="153" w:name="_Toc254942604"/>
      <w:bookmarkEnd w:id="152"/>
      <w:r w:rsidRPr="00836336">
        <w:rPr>
          <w:rFonts w:ascii="Times New Roman" w:eastAsia="Times New Roman" w:hAnsi="Times New Roman" w:cs="Times New Roman"/>
          <w:b/>
          <w:bCs/>
          <w:color w:val="000000"/>
        </w:rPr>
        <w:t> </w:t>
      </w:r>
      <w:bookmarkEnd w:id="153"/>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28 Gelecek yıllara ait giderler ve gelir tahakkukları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150 ‒ </w:t>
      </w:r>
      <w:r w:rsidRPr="00836336">
        <w:rPr>
          <w:rFonts w:ascii="Times New Roman" w:eastAsia="Times New Roman" w:hAnsi="Times New Roman" w:cs="Times New Roman"/>
          <w:color w:val="000000"/>
        </w:rPr>
        <w:t>(1) Bu hesap grubu, içinde bulunulan dönemde ortaya çıkan ancak, gelecek yıllara ait olan giderler ile faaliyet dönemine ait olup, gelecek yıllarda tahsil edilebilecek gelirlerin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Bu grupta yer alan tutarlardan süresi bir yılın altına inenler, dönen varlıklar ana hesap grubu içerisindeki gelecek aylara ait giderler ve gelir tahakkukları hesap grubunun ilgili hesaplarına aktarılır.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Gelecek yıllara ait giderler ve gelir tahakkukları,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280 Gelecek Yıllara Ait Giderler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281 Gelir Tahakkukları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280 Gelecek yıllara ait giderler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151 ‒ </w:t>
      </w:r>
      <w:r w:rsidRPr="00836336">
        <w:rPr>
          <w:rFonts w:ascii="Times New Roman" w:eastAsia="Times New Roman" w:hAnsi="Times New Roman" w:cs="Times New Roman"/>
          <w:color w:val="000000"/>
        </w:rPr>
        <w:t>(1) Bu hesap, dönem içinde ödenen ancak, gelecek yılların faaliyet hesaplarına dâhil edilecek olan giderlerin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281 Gelir tahakkukları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152 ‒ </w:t>
      </w:r>
      <w:r w:rsidRPr="00836336">
        <w:rPr>
          <w:rFonts w:ascii="Times New Roman" w:eastAsia="Times New Roman" w:hAnsi="Times New Roman" w:cs="Times New Roman"/>
          <w:color w:val="000000"/>
        </w:rPr>
        <w:t>(1) Bu hesap, faaliyet alacakları ve kurum alacakları hesap gruplarında izlenmeyen ve tahakkuk etmiş gelirlerden kaynaklanan ancak, içinde bulunulan faaliyet dönemini takip eden dönemlerde istenebilir duruma gelecek olan alacakların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54" w:name="_Toc404609314"/>
      <w:bookmarkStart w:id="155" w:name="_Toc254942605"/>
      <w:bookmarkEnd w:id="154"/>
      <w:r w:rsidRPr="00836336">
        <w:rPr>
          <w:rFonts w:ascii="Times New Roman" w:eastAsia="Times New Roman" w:hAnsi="Times New Roman" w:cs="Times New Roman"/>
          <w:b/>
          <w:bCs/>
          <w:color w:val="000000"/>
        </w:rPr>
        <w:t> </w:t>
      </w:r>
      <w:bookmarkEnd w:id="155"/>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29 Diğer duran varlıklar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153 ‒ </w:t>
      </w:r>
      <w:r w:rsidRPr="00836336">
        <w:rPr>
          <w:rFonts w:ascii="Times New Roman" w:eastAsia="Times New Roman" w:hAnsi="Times New Roman" w:cs="Times New Roman"/>
          <w:color w:val="000000"/>
        </w:rPr>
        <w:t>(1) Bu hesap grubu, duran varlık niteliği taşıyan ve duran varlık hesap gruplarına girmeyen diğer duran varlıklar ile ilgili duran varlık hesaplarından, bu gruptaki hesaplara aktarılan amortismana tabi varlıkların birikmiş amortismanlarının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bookmarkStart w:id="156" w:name="_Toc404609316"/>
      <w:bookmarkStart w:id="157" w:name="_Toc254942607"/>
      <w:bookmarkEnd w:id="156"/>
      <w:r w:rsidRPr="00836336">
        <w:rPr>
          <w:rFonts w:ascii="Times New Roman" w:eastAsia="Times New Roman" w:hAnsi="Times New Roman" w:cs="Times New Roman"/>
          <w:color w:val="000000"/>
        </w:rPr>
        <w:t>(2) Diğer duran varlıklar, niteliklerine göre bu grup içinde açılacak aşağıdaki hesaplardan oluşur:</w:t>
      </w:r>
      <w:bookmarkEnd w:id="157"/>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293 Gelecek Yıllar İhtiyacı Stoklar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294 Elden Çıkarılacak Stoklar ve Maddi Duran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297 Diğer Çeşitli Duran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299 Birikmiş Amortismanlar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293 Gelecek yıllar ihtiyacı stoklar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154 ‒ </w:t>
      </w:r>
      <w:r w:rsidRPr="00836336">
        <w:rPr>
          <w:rFonts w:ascii="Times New Roman" w:eastAsia="Times New Roman" w:hAnsi="Times New Roman" w:cs="Times New Roman"/>
          <w:color w:val="000000"/>
        </w:rPr>
        <w:t>(1) Bu hesap, kamu idarelerinin tedbirli satın alma ve üretme politikası gereği ve stok dönüş hızı düşüklüğü nedeniyle bulundurdukları ve içinde bulunulan faaliyet döneminden sonra bir yıldan daha uzun bir sürede kullanacakları stokların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294 Elden çıkarılacak stoklar ve maddi duran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155 ‒ </w:t>
      </w:r>
      <w:r w:rsidRPr="00836336">
        <w:rPr>
          <w:rFonts w:ascii="Times New Roman" w:eastAsia="Times New Roman" w:hAnsi="Times New Roman" w:cs="Times New Roman"/>
          <w:color w:val="000000"/>
        </w:rPr>
        <w:t>(1) Bu hesap, çeşitli nedenlerle kamu idarelerinde kullanılma ve satış olanaklarını yitiren stoklar ve maddi duran varlıkların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297 Diğer çeşitli duran varlıklar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156 ‒ </w:t>
      </w:r>
      <w:r w:rsidRPr="00836336">
        <w:rPr>
          <w:rFonts w:ascii="Times New Roman" w:eastAsia="Times New Roman" w:hAnsi="Times New Roman" w:cs="Times New Roman"/>
          <w:color w:val="000000"/>
        </w:rPr>
        <w:t>(1) Bu hesap, yukarıdaki hesaplar kapsamına girmeyen diğer çeşitli duran varlıkların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299 Birikmiş amortismanlar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157 ‒ </w:t>
      </w:r>
      <w:r w:rsidRPr="00836336">
        <w:rPr>
          <w:rFonts w:ascii="Times New Roman" w:eastAsia="Times New Roman" w:hAnsi="Times New Roman" w:cs="Times New Roman"/>
          <w:color w:val="000000"/>
        </w:rPr>
        <w:t>(1) Bu hesap, diğer duran varlıklar hesap grubunda yer alan hesaplarda kayıtlı amortismana tabi duran varlıklar için ayrılmış olan amortisman tutarlarını izlemek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58" w:name="_Toc404609315"/>
      <w:bookmarkStart w:id="159" w:name="_Toc254942606"/>
      <w:bookmarkEnd w:id="158"/>
      <w:r w:rsidRPr="00836336">
        <w:rPr>
          <w:rFonts w:ascii="Times New Roman" w:eastAsia="Times New Roman" w:hAnsi="Times New Roman" w:cs="Times New Roman"/>
          <w:b/>
          <w:bCs/>
          <w:color w:val="000000"/>
        </w:rPr>
        <w:t> </w:t>
      </w:r>
      <w:bookmarkEnd w:id="15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3 Kısa vadeli yabancı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158 ‒ </w:t>
      </w:r>
      <w:r w:rsidRPr="00836336">
        <w:rPr>
          <w:rFonts w:ascii="Times New Roman" w:eastAsia="Times New Roman" w:hAnsi="Times New Roman" w:cs="Times New Roman"/>
          <w:color w:val="000000"/>
        </w:rPr>
        <w:t>(1)</w:t>
      </w:r>
      <w:r w:rsidRPr="00836336">
        <w:rPr>
          <w:rFonts w:ascii="Times New Roman" w:eastAsia="Times New Roman" w:hAnsi="Times New Roman" w:cs="Times New Roman"/>
          <w:b/>
          <w:bCs/>
          <w:color w:val="000000"/>
        </w:rPr>
        <w:t> </w:t>
      </w:r>
      <w:r w:rsidRPr="00836336">
        <w:rPr>
          <w:rFonts w:ascii="Times New Roman" w:eastAsia="Times New Roman" w:hAnsi="Times New Roman" w:cs="Times New Roman"/>
          <w:color w:val="000000"/>
        </w:rPr>
        <w:t>Bu ana hesap grubu, bir yıl veya faaliyet dönemi içinde geri ödenmesi gereken yabancı kaynakları kapsar.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color w:val="000000"/>
        </w:rPr>
        <w:t>(2) Kısa vadeli yabancı kaynaklar ana hesap grubu; kısa vadeli iç mali borçlar, kısa vadeli dış mali borçlar, faaliyet borçları, emanet yabancı kaynaklar, alınan avanslar, yıllara yaygın inşaat ve onarım hakedişleri, ödenecek diğer yükümlülükler, borç ve gider karşılıkları, gelecek aylara ait gelirler ve gider tahakkukları ve diğer kısa vadeli yabancı kaynaklar hesap grupları şeklinde bölümlenir.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30 Kısa vadeli iç mali borçlar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159 ‒ </w:t>
      </w:r>
      <w:r w:rsidRPr="00836336">
        <w:rPr>
          <w:rFonts w:ascii="Times New Roman" w:eastAsia="Times New Roman" w:hAnsi="Times New Roman" w:cs="Times New Roman"/>
          <w:color w:val="000000"/>
        </w:rPr>
        <w:t xml:space="preserve">(1) Bu hesap grubu, kamu idarelerinin vadesi bir yıl veya faaliyet dönemiyle sınırlı; kredi kurumlarına olan borçları, para ve sermaye piyasası araçlarıyla sağlanan iç mali borçları, finansal kiralamadan kaynaklanan mali borçları, kısa vadeli diğer iç mali borçları ile vadesine bir </w:t>
      </w:r>
      <w:r w:rsidRPr="00836336">
        <w:rPr>
          <w:rFonts w:ascii="Times New Roman" w:eastAsia="Times New Roman" w:hAnsi="Times New Roman" w:cs="Times New Roman"/>
          <w:color w:val="000000"/>
        </w:rPr>
        <w:lastRenderedPageBreak/>
        <w:t>yıldan az süre kalan uzun vadeli iç mali borçlarına ait anapara tutarları ve kur farklarının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Kısa vadeli iç mali borçlar,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300 Banka Kredileri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302 Para Piyasası Nakit İşlemleri Borçları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303 Kamu İdarelerine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304 Cari Yılda Ödenecek Tahviller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305 Bonolar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306 Çıkarılmış Diğer Menkul Kıymetler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307 Finansal Kiralama İşlemlerinden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308 Ertelenmiş Finansal Kiralama Borçlanma Maliyetleri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309 Kısa Vadeli Diğer İç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300 Banka kredileri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160 ‒ </w:t>
      </w:r>
      <w:r w:rsidRPr="00836336">
        <w:rPr>
          <w:rFonts w:ascii="Times New Roman" w:eastAsia="Times New Roman" w:hAnsi="Times New Roman" w:cs="Times New Roman"/>
          <w:color w:val="000000"/>
        </w:rPr>
        <w:t>(1) Bu hesap, kamu idarelerince banka ve diğer finans kuruluşlarından vadesi bir yıl veya faaliyet dönemiyle sınırlı olarak sağlanan ulusal para birimi veya döviz cinsi kısa vadeli kredilere ilişkin tutarlar ve döviz cinsi tutarlara ait kur farkları ile uzun vadeli yabancı kaynaklar ana hesap grubu içindeki banka kredileri hesabında kayıtlı tutarlardan vadesi bir yılın altına inenlerin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302 Para piyasası nakit işlemleri borçları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161 ‒ </w:t>
      </w:r>
      <w:r w:rsidRPr="00836336">
        <w:rPr>
          <w:rFonts w:ascii="Times New Roman" w:eastAsia="Times New Roman" w:hAnsi="Times New Roman" w:cs="Times New Roman"/>
          <w:color w:val="000000"/>
        </w:rPr>
        <w:t>(1) Bu hesap, kamu idarelerinin kısa vadeli nakit ihtiyacını karşılamak üzere iç borçlanma senedi ihraç etmek veya diğer para piyasası araçları kullanmak suretiyle yapılan azami otuz gün vadeli, borçlanmaların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303 Kamu idarelerine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162 ‒ </w:t>
      </w:r>
      <w:r w:rsidRPr="00836336">
        <w:rPr>
          <w:rFonts w:ascii="Times New Roman" w:eastAsia="Times New Roman" w:hAnsi="Times New Roman" w:cs="Times New Roman"/>
          <w:color w:val="000000"/>
        </w:rPr>
        <w:t>(1) Bu hesap, diğer kamu idarelerine olan kısa vadeli mali borçlar ile uzun vadeli yabancı kaynaklar ana hesap grubu içindeki kamu idarelerine mali borçlar hesabında kayıtlı tutarlardan vadesi bir yılın altına inenlerin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304 Cari yılda ödenecek tahviller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163 ‒ </w:t>
      </w:r>
      <w:r w:rsidRPr="00836336">
        <w:rPr>
          <w:rFonts w:ascii="Times New Roman" w:eastAsia="Times New Roman" w:hAnsi="Times New Roman" w:cs="Times New Roman"/>
          <w:color w:val="000000"/>
        </w:rPr>
        <w:t>(1) Bu hesap, kanunların verdiği yetkiye dayanılarak kurum nam ve hesabına ulusal para birimi veya döviz cinsi ve dövize endeksli olarak ihraç edilmiş olan ve karşılığında nakit imkânı sağlayan tahviller ve özel tertip tahviller ile 28/3/2002 tarihli ve 4749 sayılı Kamu Finansmanı ve Borç Yönetiminin Düzenlenmesi Hakkında Kanunun 7/A maddesi kapsamında ihraç edilen kira sertifikalarından vadesi bir yılın altına inmiş olanlar ile bunlardan döviz cinsi ve dövize endeksli olanların kur farklarının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305 Bonolar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164 ‒ </w:t>
      </w:r>
      <w:r w:rsidRPr="00836336">
        <w:rPr>
          <w:rFonts w:ascii="Times New Roman" w:eastAsia="Times New Roman" w:hAnsi="Times New Roman" w:cs="Times New Roman"/>
          <w:color w:val="000000"/>
        </w:rPr>
        <w:t>(1) Bu hesap, kanunların verdiği yetkiye dayanılarak kurum nam ve hesabına ulusal para birimi veya döviz cinsi ve dövize endeksli olarak ihraç edilen ve karşılığında nakit imkânı sağlayan bonolar, özel tertip bonolar ve 4749 sayılı Kanunun 7/A maddesi kapsamında ihraç edilen kira sertifikalarından vadesi bir yılın altında olanlar ile bunlardan döviz cinsi ve dövize endeksli olanların anapara tutarları ve kur farklarının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306 Çıkarılmış diğer menkul kıymetler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165 ‒ </w:t>
      </w:r>
      <w:r w:rsidRPr="00836336">
        <w:rPr>
          <w:rFonts w:ascii="Times New Roman" w:eastAsia="Times New Roman" w:hAnsi="Times New Roman" w:cs="Times New Roman"/>
          <w:color w:val="000000"/>
        </w:rPr>
        <w:t>(1) Bu hesap, çıkarılmış bonolar ve tahviller kapsamına alınamayan diğer menkul kıymetlerin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307 Finansal kiralama işlemlerinden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166 ‒ </w:t>
      </w:r>
      <w:r w:rsidRPr="00836336">
        <w:rPr>
          <w:rFonts w:ascii="Times New Roman" w:eastAsia="Times New Roman" w:hAnsi="Times New Roman" w:cs="Times New Roman"/>
          <w:color w:val="000000"/>
        </w:rPr>
        <w:t>(1) Bu hesap, kamu idarelerinin finansal kiralama işlemlerinden kaynaklanan ve vadesi bir yılı geçmeyen borçları ile uzun vadeli yabancı kaynaklar ana hesap grubu içindeki finansal kiralama işlemlerinden borçlar hesabında kayıtlı tutarlardan faaliyet dönemi sonunda vadesi bir yılın altına inenlerin izlenmesi için kullanılır.</w:t>
      </w:r>
    </w:p>
    <w:p w:rsidR="00836336" w:rsidRPr="00836336" w:rsidRDefault="00836336" w:rsidP="00836336">
      <w:pPr>
        <w:spacing w:after="0" w:line="305" w:lineRule="atLeast"/>
        <w:ind w:firstLine="426"/>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426"/>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308 Ertelenmiş finansal kiralama borçlanma maliyetleri hesabı (-)</w:t>
      </w:r>
    </w:p>
    <w:p w:rsidR="00836336" w:rsidRPr="00836336" w:rsidRDefault="00836336" w:rsidP="00836336">
      <w:pPr>
        <w:spacing w:after="0" w:line="305" w:lineRule="atLeast"/>
        <w:ind w:firstLine="426"/>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167 ‒ </w:t>
      </w:r>
      <w:r w:rsidRPr="00836336">
        <w:rPr>
          <w:rFonts w:ascii="Times New Roman" w:eastAsia="Times New Roman" w:hAnsi="Times New Roman" w:cs="Times New Roman"/>
          <w:color w:val="000000"/>
        </w:rPr>
        <w:t>(1)</w:t>
      </w:r>
      <w:r w:rsidRPr="00836336">
        <w:rPr>
          <w:rFonts w:ascii="Times New Roman" w:eastAsia="Times New Roman" w:hAnsi="Times New Roman" w:cs="Times New Roman"/>
          <w:b/>
          <w:bCs/>
          <w:color w:val="000000"/>
        </w:rPr>
        <w:t> </w:t>
      </w:r>
      <w:r w:rsidRPr="00836336">
        <w:rPr>
          <w:rFonts w:ascii="Times New Roman" w:eastAsia="Times New Roman" w:hAnsi="Times New Roman" w:cs="Times New Roman"/>
          <w:color w:val="000000"/>
        </w:rPr>
        <w:t>Bu hesap, finansal kiralama işlemlerinden kaynaklanan ve vadesi bir yılı geçmeyen henüz ödenmemiş borçlanma maliyetleri ile uzun vadeli yabancı kaynaklar ana hesap grubu içindeki ertelenmiş finansal kiralama borçlanma maliyetleri hesabında kayıtlı tutarlardan faaliyet dönemi sonunda vadesi bir yılın altına inenlerin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309 Kısa vadeli diğer iç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168 ‒ </w:t>
      </w:r>
      <w:r w:rsidRPr="00836336">
        <w:rPr>
          <w:rFonts w:ascii="Times New Roman" w:eastAsia="Times New Roman" w:hAnsi="Times New Roman" w:cs="Times New Roman"/>
          <w:color w:val="000000"/>
        </w:rPr>
        <w:t>(1) Bu hesap, kurumca devralınmış olan kısa vadeli iç mali borçlar ile yukarıdaki hesaplarda tanımlanmamış olan kısa vadeli diğer iç mali borçlar ve uzun vadeli diğer iç mali borçlardan dönem sonunda vadesi bir yılın altına inenlerin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60" w:name="_Toc404609317"/>
      <w:bookmarkStart w:id="161" w:name="_Toc254942608"/>
      <w:bookmarkEnd w:id="160"/>
      <w:r w:rsidRPr="00836336">
        <w:rPr>
          <w:rFonts w:ascii="Times New Roman" w:eastAsia="Times New Roman" w:hAnsi="Times New Roman" w:cs="Times New Roman"/>
          <w:b/>
          <w:bCs/>
          <w:color w:val="000000"/>
        </w:rPr>
        <w:t> </w:t>
      </w:r>
      <w:bookmarkEnd w:id="16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31 Kısa vadeli dış mali borçlar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169 ‒ </w:t>
      </w:r>
      <w:r w:rsidRPr="00836336">
        <w:rPr>
          <w:rFonts w:ascii="Times New Roman" w:eastAsia="Times New Roman" w:hAnsi="Times New Roman" w:cs="Times New Roman"/>
          <w:color w:val="000000"/>
        </w:rPr>
        <w:t>(1) Bu hesap grubu, kamu idarelerinin vadesi bir yıl veya faaliyet dönemi ile sınırlı dış mali borçları ile dönem sonunda vadesine bir yıldan az süre kalan uzun vadeli dış mali borçlarına ait anapara tutarları ve kur farklarının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Kısa vadeli dış mali borçlar,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310 Cari Yılda Ödenecek Dış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310 Cari yılda ödenecek dış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170 ‒ </w:t>
      </w:r>
      <w:r w:rsidRPr="00836336">
        <w:rPr>
          <w:rFonts w:ascii="Times New Roman" w:eastAsia="Times New Roman" w:hAnsi="Times New Roman" w:cs="Times New Roman"/>
          <w:color w:val="000000"/>
        </w:rPr>
        <w:t>(1) Bu hesap, kanunların verdiği yetkiye dayanılarak herhangi bir dış finansman kaynağından, belirli bir geri ödeme planına göre geri ödenmek üzere sağlanan dış borçlar ile 4749 sayılı Kanunun 7/A maddesi kapsamında ihraç edilen kira sertifikalarından cari yılda ödenecek olanların anapara tutarları ve kur farklarının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62" w:name="_Toc404609318"/>
      <w:bookmarkStart w:id="163" w:name="_Toc254942609"/>
      <w:bookmarkEnd w:id="162"/>
      <w:r w:rsidRPr="00836336">
        <w:rPr>
          <w:rFonts w:ascii="Times New Roman" w:eastAsia="Times New Roman" w:hAnsi="Times New Roman" w:cs="Times New Roman"/>
          <w:b/>
          <w:bCs/>
          <w:color w:val="000000"/>
        </w:rPr>
        <w:t> </w:t>
      </w:r>
      <w:bookmarkEnd w:id="163"/>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32 Faaliyet borçları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171 ‒ </w:t>
      </w:r>
      <w:r w:rsidRPr="00836336">
        <w:rPr>
          <w:rFonts w:ascii="Times New Roman" w:eastAsia="Times New Roman" w:hAnsi="Times New Roman" w:cs="Times New Roman"/>
          <w:color w:val="000000"/>
        </w:rPr>
        <w:t>(1) Bu hesap grubu, kamu idarelerinin, ödeme emri belgesine bağlandığı halde henüz hak sahiplerine ödenemeyen bütçe emanetlerinin, mal alınıp, hizmet gördürülerek gider gerçekleşmiş olmakla birlikte ödeneği bulunmadığı için ödenemeyen borçlarının, bir taahhüde ve harcama talimatına dayanmayan giderlerinden kaynaklanan ve bütçede ödeneği öngörülmüş olmasına rağmen oluştuğu yer ve zamanda ödeneği bulunmadığı için ödenemeyen borçlarının, ödemelere ilişkin nakit talep ve tahsislerinin ve mal ve hizmet alış faaliyetleri dolayısıyla ortaya çıkan diğer borçlarının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Faaliyet borçları,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320 Bütçe Emanetleri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322 Bütçeleştirilecek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323 Bütçeleştirilmiş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325 Nakit Talep ve Tahsisleri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329 Diğer Çeşitli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320 Bütçe emanetleri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172 ‒ </w:t>
      </w:r>
      <w:r w:rsidRPr="00836336">
        <w:rPr>
          <w:rFonts w:ascii="Times New Roman" w:eastAsia="Times New Roman" w:hAnsi="Times New Roman" w:cs="Times New Roman"/>
          <w:color w:val="000000"/>
        </w:rPr>
        <w:t>(1) Bu hesap, malî yıl içinde ödeme emri belgesine bağlandığı halde, nakit yetersizliği veya hak sahibinin müracaat etmemesi nedeniyle ilgililerine ödenemeyen tutarların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18/6/2011 tarihli ve 27968 sayılı Resmi Gazetede yayımlanan Genel Bütçe Kapsamındaki Kamu İdarelerinin Ödeme ve Tahsilat İşlemlerinin Elektronik Ortamda Gerçekleştirilmesine İlişkin Usul ve Esaslarda yer alan hükümler saklıdır.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322 Bütçeleştirilecek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173 ‒ </w:t>
      </w:r>
      <w:r w:rsidRPr="00836336">
        <w:rPr>
          <w:rFonts w:ascii="Times New Roman" w:eastAsia="Times New Roman" w:hAnsi="Times New Roman" w:cs="Times New Roman"/>
          <w:color w:val="000000"/>
        </w:rPr>
        <w:t>(1) Bu hesap, mevzuatı gereğince yapılması öngörülen bir hizmet veya husus karşılığı olmak üzere gerçekleştiği halde; ödeneği bulunmaması veya kanunen ödenek üstü sarfiyata izin verilmemesi gibi nedenlerle bütçeye gider kaydedilemeyen borçların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323 Bütçeleştirilmiş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174 ‒ </w:t>
      </w:r>
      <w:r w:rsidRPr="00836336">
        <w:rPr>
          <w:rFonts w:ascii="Times New Roman" w:eastAsia="Times New Roman" w:hAnsi="Times New Roman" w:cs="Times New Roman"/>
          <w:color w:val="000000"/>
        </w:rPr>
        <w:t>(1) Bu hesap, bir taahhüde ve harcama talimatına dayanmayan giderlere ilişkin olup, Cumhurbaşkanlığınca belirlenen ekonomik kodlardan yapılan ve bütçede ödeneği öngörülmüş olmakla birlikte, oluştuğu yer ve zamanda ödeneği bulunmadığı için ödenemeyen giderlerden kaynaklanan borçların izlenmesi için kullanılır.</w:t>
      </w:r>
      <w:bookmarkStart w:id="164" w:name="_ftnref20"/>
      <w:r w:rsidRPr="00836336">
        <w:rPr>
          <w:rFonts w:ascii="Times New Roman" w:eastAsia="Times New Roman" w:hAnsi="Times New Roman" w:cs="Times New Roman"/>
          <w:color w:val="0000EF"/>
          <w:vertAlign w:val="superscript"/>
        </w:rPr>
        <w:t>[20]</w:t>
      </w:r>
      <w:bookmarkEnd w:id="164"/>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325 Nakit talep ve tahsisleri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175 ‒ </w:t>
      </w:r>
      <w:r w:rsidRPr="00836336">
        <w:rPr>
          <w:rFonts w:ascii="Times New Roman" w:eastAsia="Times New Roman" w:hAnsi="Times New Roman" w:cs="Times New Roman"/>
          <w:color w:val="000000"/>
        </w:rPr>
        <w:t>(1) Bu hesap, muhasebe birimlerinin nakit ihtiyaçlarının belirlenmesi, talep edilmesi ve karşılanan tutarlardan gerçekleştirilen ödemelerin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329 Diğer çeşitli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176 ‒ </w:t>
      </w:r>
      <w:r w:rsidRPr="00836336">
        <w:rPr>
          <w:rFonts w:ascii="Times New Roman" w:eastAsia="Times New Roman" w:hAnsi="Times New Roman" w:cs="Times New Roman"/>
          <w:color w:val="000000"/>
        </w:rPr>
        <w:t>(1) Bu hesap, bu grup içindeki hesap kalemlerinin hiçbirinin kapsamına alınamayan borçların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65" w:name="_Toc404609319"/>
      <w:bookmarkStart w:id="166" w:name="_Toc254942610"/>
      <w:bookmarkEnd w:id="165"/>
      <w:r w:rsidRPr="00836336">
        <w:rPr>
          <w:rFonts w:ascii="Times New Roman" w:eastAsia="Times New Roman" w:hAnsi="Times New Roman" w:cs="Times New Roman"/>
          <w:b/>
          <w:bCs/>
          <w:color w:val="000000"/>
        </w:rPr>
        <w:t> </w:t>
      </w:r>
      <w:bookmarkEnd w:id="166"/>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33 Emanet yabancı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177 ‒ (Değişik: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grubu, kamu idarelerince yürütülen herhangi bir iş dolayısıyla veya mevzuat gereğince depozito, teminat veya emanet olarak yapılan tahsilatların, okul pansiyonları işlemlerinin, türev ürünlerden kaynaklanan borçların, muhasebe birimlerinin adına işlem yapan mutemetliklerle olan nakit ilişkilerinin, konsolosluk tahsilatlarının, risk yönetimi kapsamında oluşturulan risk hesabı işlemleri ile kamu idarelerinin tek hazine kurumlar hesabı kapsamında Bakanlıkça değerlendirilen mali kaynaklarından dolayı Bakanlığın söz konusu idarelere olan borçlarının izlenmesi için kullanılır.</w:t>
      </w:r>
      <w:bookmarkStart w:id="167" w:name="_ftnref21"/>
      <w:r w:rsidRPr="00836336">
        <w:rPr>
          <w:rFonts w:ascii="Times New Roman" w:eastAsia="Times New Roman" w:hAnsi="Times New Roman" w:cs="Times New Roman"/>
          <w:color w:val="0000EF"/>
          <w:vertAlign w:val="superscript"/>
        </w:rPr>
        <w:t>[21]</w:t>
      </w:r>
      <w:bookmarkEnd w:id="167"/>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Emanet yabancı kaynaklar,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330 Alınan Depozito ve Teminatlar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332 Okul Pansiyonları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333 Emanetler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334 Türev Ürün Borçları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335 Tek Hazine Kurumlar Hesabından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337 Mutemetlikler Cari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338 Konsolosluk Cari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339 Risk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330 Alınan depozito ve teminatlar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178 ‒ </w:t>
      </w:r>
      <w:r w:rsidRPr="00836336">
        <w:rPr>
          <w:rFonts w:ascii="Times New Roman" w:eastAsia="Times New Roman" w:hAnsi="Times New Roman" w:cs="Times New Roman"/>
          <w:color w:val="000000"/>
        </w:rPr>
        <w:t>(1) Bu hesap, mevzuatları gereği nakden veya mahsuben tahsil edilen depozito ve teminatların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bookmarkStart w:id="168" w:name="_Toc404609320"/>
      <w:bookmarkStart w:id="169" w:name="_Toc254942611"/>
      <w:bookmarkEnd w:id="168"/>
      <w:r w:rsidRPr="00836336">
        <w:rPr>
          <w:rFonts w:ascii="Times New Roman" w:eastAsia="Times New Roman" w:hAnsi="Times New Roman" w:cs="Times New Roman"/>
          <w:b/>
          <w:bCs/>
          <w:color w:val="000000"/>
        </w:rPr>
        <w:t> </w:t>
      </w:r>
      <w:bookmarkEnd w:id="169"/>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332 Okul pansiyonları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179 ‒ </w:t>
      </w:r>
      <w:r w:rsidRPr="00836336">
        <w:rPr>
          <w:rFonts w:ascii="Times New Roman" w:eastAsia="Times New Roman" w:hAnsi="Times New Roman" w:cs="Times New Roman"/>
          <w:color w:val="000000"/>
        </w:rPr>
        <w:t>(1) Bu hesap, okul pansiyonları ile ilgili işlemlerin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333 Emanetler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180 ‒ </w:t>
      </w:r>
      <w:r w:rsidRPr="00836336">
        <w:rPr>
          <w:rFonts w:ascii="Times New Roman" w:eastAsia="Times New Roman" w:hAnsi="Times New Roman" w:cs="Times New Roman"/>
          <w:color w:val="000000"/>
        </w:rPr>
        <w:t>(1) Bu hesap, muhasebe birimlerince emanet olarak nakden veya mahsuben tahsil edilen tutarların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334 Türev ürün borçları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181 ‒ </w:t>
      </w:r>
      <w:r w:rsidRPr="00836336">
        <w:rPr>
          <w:rFonts w:ascii="Times New Roman" w:eastAsia="Times New Roman" w:hAnsi="Times New Roman" w:cs="Times New Roman"/>
          <w:color w:val="000000"/>
        </w:rPr>
        <w:t>(1) Bu hesap, vadesi bir yıl veya faaliyet dönemiyle sınırlı olarak finans piyasalarından sağlanan türev ürünlerin türev partnerleri vasıtasıyla kullanılması sonucunda oluşan borçlar ile uzun vadeli yabancı kaynaklar ana hesap grubu içindeki türev ürün borçları hesabında kayıtlı tutarlardan vadesi bir yılın altına inenlerin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335 Tek hazine kurumlar hesabından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181/A ‒</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(Ek: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kamu idarelerinin tek hazine kurumlar hesabı kapsamında Bakanlıkça değerlendirilen mali kaynaklarından dolayı Bakanlığın söz konusu idarelere olan borçlarının izlenmesi için kullanılır.</w:t>
      </w:r>
      <w:bookmarkStart w:id="170" w:name="_ftnref22"/>
      <w:r w:rsidRPr="00836336">
        <w:rPr>
          <w:rFonts w:ascii="Times New Roman" w:eastAsia="Times New Roman" w:hAnsi="Times New Roman" w:cs="Times New Roman"/>
          <w:color w:val="0000EF"/>
          <w:vertAlign w:val="superscript"/>
        </w:rPr>
        <w:t>[22]</w:t>
      </w:r>
      <w:bookmarkEnd w:id="170"/>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337 Mutemetlikler cari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182 ‒ </w:t>
      </w:r>
      <w:r w:rsidRPr="00836336">
        <w:rPr>
          <w:rFonts w:ascii="Times New Roman" w:eastAsia="Times New Roman" w:hAnsi="Times New Roman" w:cs="Times New Roman"/>
          <w:color w:val="000000"/>
        </w:rPr>
        <w:t>(1) Bu hesap, muhasebe birimlerinin kendilerine bağlı muhasebe yetkilisi mutemetlikleriyle olan nakit ilişkilerinin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338 Konsolosluk cari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183 ‒ </w:t>
      </w:r>
      <w:r w:rsidRPr="00836336">
        <w:rPr>
          <w:rFonts w:ascii="Times New Roman" w:eastAsia="Times New Roman" w:hAnsi="Times New Roman" w:cs="Times New Roman"/>
          <w:color w:val="000000"/>
        </w:rPr>
        <w:t>(1) Bu hesap, muhasebe birimince elçilik veya konsolosluk nezdindeki paralardan ödenmesi talimatı verilen bütçe giderleri ile avans ve kredilerin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339 Risk hesabı</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MADDE 184 </w:t>
      </w:r>
      <w:r w:rsidRPr="00836336">
        <w:rPr>
          <w:rFonts w:ascii="Times New Roman" w:eastAsia="Times New Roman" w:hAnsi="Times New Roman" w:cs="Times New Roman"/>
          <w:color w:val="000000"/>
        </w:rPr>
        <w:t>‒ (1) Bu hesap, Hazinece verilen garantiler kapsamında risk hesabından ödenecek bütün tutarlar ile risk yönetimi kapsamında, öngörülmesi mümkün bulunmayan ödemelerin karşılanması amacıyla Türkiye Cumhuriyet Merkez Bankası nezdinde oluşturulan hesaba ilişkin tahsilat ve ödemelerin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34 Alınan avanslar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185 ‒ </w:t>
      </w:r>
      <w:r w:rsidRPr="00836336">
        <w:rPr>
          <w:rFonts w:ascii="Times New Roman" w:eastAsia="Times New Roman" w:hAnsi="Times New Roman" w:cs="Times New Roman"/>
          <w:color w:val="000000"/>
        </w:rPr>
        <w:t>(1) Bu hesap grubu, iş, sözleşme ve diğer nedenlerle üçüncü kişilerden alınan avansların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Alınan avanslar,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340 Alınan Sipariş Avansları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349 Alınan Diğer Avanslar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340 Alınan sipariş avansları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186 ‒ </w:t>
      </w:r>
      <w:r w:rsidRPr="00836336">
        <w:rPr>
          <w:rFonts w:ascii="Times New Roman" w:eastAsia="Times New Roman" w:hAnsi="Times New Roman" w:cs="Times New Roman"/>
          <w:color w:val="000000"/>
        </w:rPr>
        <w:t>(1) Bu hesap, mal ve hizmet satış faaliyeti olan kamu idarelerinin satış amacıyla gelecekte yapacağı mal ve hizmet teslimleriyle ilgili olarak peşin tahsil ettiği avans tutarlarının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349 Alınan diğer avanslar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187 ‒ </w:t>
      </w:r>
      <w:r w:rsidRPr="00836336">
        <w:rPr>
          <w:rFonts w:ascii="Times New Roman" w:eastAsia="Times New Roman" w:hAnsi="Times New Roman" w:cs="Times New Roman"/>
          <w:color w:val="000000"/>
        </w:rPr>
        <w:t>(1) Bu hesap, alınan diğer kısa vadeli avansların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71" w:name="_Toc404609321"/>
      <w:bookmarkStart w:id="172" w:name="_Toc254942612"/>
      <w:bookmarkEnd w:id="171"/>
      <w:r w:rsidRPr="00836336">
        <w:rPr>
          <w:rFonts w:ascii="Times New Roman" w:eastAsia="Times New Roman" w:hAnsi="Times New Roman" w:cs="Times New Roman"/>
          <w:b/>
          <w:bCs/>
          <w:color w:val="000000"/>
        </w:rPr>
        <w:t> </w:t>
      </w:r>
      <w:bookmarkEnd w:id="172"/>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35 Yıllara yaygın inşaat ve onarım hakedişleri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188 ‒ </w:t>
      </w:r>
      <w:r w:rsidRPr="00836336">
        <w:rPr>
          <w:rFonts w:ascii="Times New Roman" w:eastAsia="Times New Roman" w:hAnsi="Times New Roman" w:cs="Times New Roman"/>
          <w:color w:val="000000"/>
        </w:rPr>
        <w:t>(1) Bu hesap grubu; yıllara yaygın taahhüt işleri yapan kamu idarelerinin üstlendikleri işlerden gerçekleştirdikleri kısım karşılığında aldıkları hakedişlerin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w:t>
      </w:r>
      <w:r w:rsidRPr="00836336">
        <w:rPr>
          <w:rFonts w:ascii="Times New Roman" w:eastAsia="Times New Roman" w:hAnsi="Times New Roman" w:cs="Times New Roman"/>
          <w:b/>
          <w:bCs/>
          <w:color w:val="000000"/>
        </w:rPr>
        <w:t> </w:t>
      </w:r>
      <w:r w:rsidRPr="00836336">
        <w:rPr>
          <w:rFonts w:ascii="Times New Roman" w:eastAsia="Times New Roman" w:hAnsi="Times New Roman" w:cs="Times New Roman"/>
          <w:color w:val="000000"/>
        </w:rPr>
        <w:t>Yıllara yaygın inşaat ve onarım hakedişleri,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350 Yıllara Yaygın İnşaat ve Onarım Hakedişleri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350 Yıllara yaygın inşaat ve onarım hakedişleri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189 ‒ </w:t>
      </w:r>
      <w:r w:rsidRPr="00836336">
        <w:rPr>
          <w:rFonts w:ascii="Times New Roman" w:eastAsia="Times New Roman" w:hAnsi="Times New Roman" w:cs="Times New Roman"/>
          <w:color w:val="000000"/>
        </w:rPr>
        <w:t>(1) Bu hesap, kamu idarelerinin üstlendiği yıllara yaygın inşaat ve onarım işlerinden tamamlanan kısımlar için düzenlenen hakediş bedellerinin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73" w:name="_Toc404609322"/>
      <w:bookmarkStart w:id="174" w:name="_Toc254942613"/>
      <w:bookmarkEnd w:id="173"/>
      <w:r w:rsidRPr="00836336">
        <w:rPr>
          <w:rFonts w:ascii="Times New Roman" w:eastAsia="Times New Roman" w:hAnsi="Times New Roman" w:cs="Times New Roman"/>
          <w:b/>
          <w:bCs/>
          <w:color w:val="000000"/>
        </w:rPr>
        <w:t> </w:t>
      </w:r>
      <w:bookmarkEnd w:id="174"/>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36 Ödenecek diğer yükümlülükler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190 ‒ </w:t>
      </w:r>
      <w:r w:rsidRPr="00836336">
        <w:rPr>
          <w:rFonts w:ascii="Times New Roman" w:eastAsia="Times New Roman" w:hAnsi="Times New Roman" w:cs="Times New Roman"/>
          <w:color w:val="000000"/>
        </w:rPr>
        <w:t>(1) Bu hesap grubu, kamu idarelerince sorumlu veya mükellef sıfatıyla ödenecek her türlü vergi, resim, harç ve benzeri borçlar, sosyal güvenlik kesintileri, fonlar veya diğer kamu idareleri adına tahsil edilen tutarlar ve mevzuatı gereğince bütçe gelirlerinden diğer kamu idareleri adına ayrılan paylar ile ertelenen borç ve yükümlülüklerin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Ödenecek diğer yükümlülükler,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360 Ödenecek Vergi ve Fonlar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361 Ödenecek Sosyal Güvenlik Kesintileri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362 Fonlar veya Diğer Kamu İdareleri Adına Yapılan Tahsilat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363 Kamu İdareleri Payları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368 Vadesi Geçmiş, Ertelenmiş veya Taksitlendirilmiş Vergi ve Diğer Yükümlülükler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360 Ödenecek vergi ve fonlar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191 ‒ </w:t>
      </w:r>
      <w:r w:rsidRPr="00836336">
        <w:rPr>
          <w:rFonts w:ascii="Times New Roman" w:eastAsia="Times New Roman" w:hAnsi="Times New Roman" w:cs="Times New Roman"/>
          <w:color w:val="000000"/>
        </w:rPr>
        <w:t>(1) Bu hesap, mevzuatı gereği kamu idarelerince sorumlu veya mükellef sıfatıyla vergi dairesine ödenmesi gereken her türlü vergi, resim, harç ve benzeri borç tutarlarının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361 Ödenecek sosyal güvenlik kesintileri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192 ‒ </w:t>
      </w:r>
      <w:r w:rsidRPr="00836336">
        <w:rPr>
          <w:rFonts w:ascii="Times New Roman" w:eastAsia="Times New Roman" w:hAnsi="Times New Roman" w:cs="Times New Roman"/>
          <w:color w:val="000000"/>
        </w:rPr>
        <w:t>(1) Bu hesap, sosyal güvenlik mevzuatı hükümlerine göre sosyal güvenlik kurumları adına nakden veya mahsuben tahsil edilen tutarların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362 Fonlar veya diğer kamu idareleri adına yapılan tahsilat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193 ‒ </w:t>
      </w:r>
      <w:r w:rsidRPr="00836336">
        <w:rPr>
          <w:rFonts w:ascii="Times New Roman" w:eastAsia="Times New Roman" w:hAnsi="Times New Roman" w:cs="Times New Roman"/>
          <w:color w:val="000000"/>
        </w:rPr>
        <w:t>(1) Bu hesap, mevzuatları gereği, bütçe dışı fonlar veya diğer kamu idareleri adına tahakkuklu veya tahakkuksuz olarak yapılan tahsilatın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363 Kamu idareleri payları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194 ‒ </w:t>
      </w:r>
      <w:r w:rsidRPr="00836336">
        <w:rPr>
          <w:rFonts w:ascii="Times New Roman" w:eastAsia="Times New Roman" w:hAnsi="Times New Roman" w:cs="Times New Roman"/>
          <w:color w:val="000000"/>
        </w:rPr>
        <w:t>(1) Bu hesap, nakden veya mahsuben tahsil edilip, özel kanunları gereğince, mahallî idareler ve fonlar ile diğer kamu idarelerine aktarılmak üzere hesaplanan tutarların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368 Vadesi geçmiş, ertelenmiş veya taksitlendirilmiş vergi ve diğer yükümlülükler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195 ‒ </w:t>
      </w:r>
      <w:r w:rsidRPr="00836336">
        <w:rPr>
          <w:rFonts w:ascii="Times New Roman" w:eastAsia="Times New Roman" w:hAnsi="Times New Roman" w:cs="Times New Roman"/>
          <w:color w:val="000000"/>
        </w:rPr>
        <w:t>(1) Bu hesap, kanuni süresi içerisinde ödenmeyen vergi ve diğer yükümlülükler ile ertelenen veya taksitlendirilen vergi ve diğer yükümlülüklerin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75" w:name="_Toc404609323"/>
      <w:bookmarkStart w:id="176" w:name="_Toc254942614"/>
      <w:bookmarkEnd w:id="175"/>
      <w:r w:rsidRPr="00836336">
        <w:rPr>
          <w:rFonts w:ascii="Times New Roman" w:eastAsia="Times New Roman" w:hAnsi="Times New Roman" w:cs="Times New Roman"/>
          <w:b/>
          <w:bCs/>
          <w:color w:val="000000"/>
        </w:rPr>
        <w:t> </w:t>
      </w:r>
      <w:bookmarkEnd w:id="176"/>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37 Borç ve gider karşılıkları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196 ‒ </w:t>
      </w:r>
      <w:r w:rsidRPr="00836336">
        <w:rPr>
          <w:rFonts w:ascii="Times New Roman" w:eastAsia="Times New Roman" w:hAnsi="Times New Roman" w:cs="Times New Roman"/>
          <w:color w:val="000000"/>
        </w:rPr>
        <w:t>(1) Bu hesap grubu, mevzuatı gereğince belirlenen esaslar çerçevesinde ayrılacak her türlü borç ve gider karşılığının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Borç ve gider karşılıkları,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372 Kıdem Tazminatı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379 Diğer Borç ve Gider Karşılıkları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372 Kıdem tazminatı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197 ‒ </w:t>
      </w:r>
      <w:r w:rsidRPr="00836336">
        <w:rPr>
          <w:rFonts w:ascii="Times New Roman" w:eastAsia="Times New Roman" w:hAnsi="Times New Roman" w:cs="Times New Roman"/>
          <w:color w:val="000000"/>
        </w:rPr>
        <w:t>(1) Bu hesap, ilgili mevzuatı uyarınca belirlenecek esaslar çerçevesinde ayrılan ve faaliyet dönemi içinde ödeneceği öngörülen kıdem tazminatları karşılıklarının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379 Diğer borç ve gider karşılıkları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198 ‒ </w:t>
      </w:r>
      <w:r w:rsidRPr="00836336">
        <w:rPr>
          <w:rFonts w:ascii="Times New Roman" w:eastAsia="Times New Roman" w:hAnsi="Times New Roman" w:cs="Times New Roman"/>
          <w:color w:val="000000"/>
        </w:rPr>
        <w:t>(1) Bu hesap, kısa vadeli diğer borç ve gider karşılıklarının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77" w:name="_Toc404609324"/>
      <w:bookmarkStart w:id="178" w:name="_Toc254942615"/>
      <w:bookmarkEnd w:id="177"/>
      <w:r w:rsidRPr="00836336">
        <w:rPr>
          <w:rFonts w:ascii="Times New Roman" w:eastAsia="Times New Roman" w:hAnsi="Times New Roman" w:cs="Times New Roman"/>
          <w:b/>
          <w:bCs/>
          <w:color w:val="000000"/>
        </w:rPr>
        <w:t> </w:t>
      </w:r>
      <w:bookmarkEnd w:id="178"/>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38 Gelecek aylara ait gelirler ve gider tahakkukları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199 ‒ </w:t>
      </w:r>
      <w:r w:rsidRPr="00836336">
        <w:rPr>
          <w:rFonts w:ascii="Times New Roman" w:eastAsia="Times New Roman" w:hAnsi="Times New Roman" w:cs="Times New Roman"/>
          <w:color w:val="000000"/>
        </w:rPr>
        <w:t>(1) Bu hesap grubu, içinde bulunulan dönemde veya daha önceki dönemlerde ortaya çıkan gelecek aylara ait gelirler ile faaliyet dönemine ait olup ödemesi gelecek aylarda yapılacak giderlerin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Gelecek aylara ait gelirler ve gider tahakkukları,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380 Gelecek Aylara Ait Gelirler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381 Gider Tahakkukları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380 Gelecek aylara ait gelirler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200 ‒ </w:t>
      </w:r>
      <w:r w:rsidRPr="00836336">
        <w:rPr>
          <w:rFonts w:ascii="Times New Roman" w:eastAsia="Times New Roman" w:hAnsi="Times New Roman" w:cs="Times New Roman"/>
          <w:color w:val="000000"/>
        </w:rPr>
        <w:t>(1) Bu hesap, içinde bulunulan dönemde veya daha önceki dönemlerde tahsil edilen ancak, takip eden aylara ait olan gelirlerin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381 Gider tahakkukları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201 ‒ </w:t>
      </w:r>
      <w:r w:rsidRPr="00836336">
        <w:rPr>
          <w:rFonts w:ascii="Times New Roman" w:eastAsia="Times New Roman" w:hAnsi="Times New Roman" w:cs="Times New Roman"/>
          <w:color w:val="000000"/>
        </w:rPr>
        <w:t>(1) Bu hesap, kısa vadeli iç ve dış mali borçlar hesap gruplarında izlenmeyen; tahakkuk etmiş giderlerden kaynaklanan ancak gelecek aylarda ödenebilir duruma gelecek olan borçlar ile uzun vadeli yabancı kaynaklar ana hesap grubu içindeki gider tahakkukları hesabında kayıtlı tutarlardan vadesi bir yılın altına inenlerin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79" w:name="_Toc404609325"/>
      <w:bookmarkStart w:id="180" w:name="_Toc254942616"/>
      <w:bookmarkEnd w:id="179"/>
      <w:r w:rsidRPr="00836336">
        <w:rPr>
          <w:rFonts w:ascii="Times New Roman" w:eastAsia="Times New Roman" w:hAnsi="Times New Roman" w:cs="Times New Roman"/>
          <w:b/>
          <w:bCs/>
          <w:color w:val="000000"/>
        </w:rPr>
        <w:t> </w:t>
      </w:r>
      <w:bookmarkEnd w:id="180"/>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39 Diğer kısa vadeli yabancı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202 ‒ </w:t>
      </w:r>
      <w:r w:rsidRPr="00836336">
        <w:rPr>
          <w:rFonts w:ascii="Times New Roman" w:eastAsia="Times New Roman" w:hAnsi="Times New Roman" w:cs="Times New Roman"/>
          <w:color w:val="000000"/>
        </w:rPr>
        <w:t>(1) Bu hesap grubu, kısa vadeli yabancı kaynak niteliğinde olup yukarıdaki gruplara dâhil edilemeyen hesaplanan katma değer vergisi, sayım fazlaları ve diğer çeşitli yabancı kaynaklar gibi tutarların izlenmesi için kullanılır.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Diğer kısa vadeli yabancı kaynaklar,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391 Hesaplanan Katma Değer Vergisi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397 Sayım Fazlaları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399 Diğer Çeşitli Kısa Vadeli Yabancı Kaynaklar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391 Hesaplanan katma değer vergisi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203 ‒ </w:t>
      </w:r>
      <w:r w:rsidRPr="00836336">
        <w:rPr>
          <w:rFonts w:ascii="Times New Roman" w:eastAsia="Times New Roman" w:hAnsi="Times New Roman" w:cs="Times New Roman"/>
          <w:color w:val="000000"/>
        </w:rPr>
        <w:t>(1) Bu hesap, katma değer vergisi mükellefi kamu idarelerince teslim edilen mal veya ifa edilen hizmetler üzerinden hesaplanan katma değer vergisi ile işlemi gerçekleşmeyen ya da işlemden vazgeçilen mal ve hizmetlere ilişkin katma değer vergilerinin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397 Sayım fazlaları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204 ‒ </w:t>
      </w:r>
      <w:r w:rsidRPr="00836336">
        <w:rPr>
          <w:rFonts w:ascii="Times New Roman" w:eastAsia="Times New Roman" w:hAnsi="Times New Roman" w:cs="Times New Roman"/>
          <w:color w:val="000000"/>
        </w:rPr>
        <w:t>(1) Bu hesap, yapılan sayımlar sonucunda tespit edilen kasa, döviz, alınan çek, menkul kıymet, stok ve benzeri fazlalıklarının nedenleri belirleninceye kadar geçici olarak kaydedilip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399 Diğer çeşitli kısa vadeli yabancı kaynaklar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205 ‒ </w:t>
      </w:r>
      <w:r w:rsidRPr="00836336">
        <w:rPr>
          <w:rFonts w:ascii="Times New Roman" w:eastAsia="Times New Roman" w:hAnsi="Times New Roman" w:cs="Times New Roman"/>
          <w:color w:val="000000"/>
        </w:rPr>
        <w:t>(1) Bu hesap, bu grup içinde sayılanların dışında kalan diğer çeşitli kısa vadeli yabancı kaynakların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81" w:name="_Toc404609326"/>
      <w:bookmarkStart w:id="182" w:name="_Toc254942617"/>
      <w:bookmarkEnd w:id="181"/>
      <w:r w:rsidRPr="00836336">
        <w:rPr>
          <w:rFonts w:ascii="Times New Roman" w:eastAsia="Times New Roman" w:hAnsi="Times New Roman" w:cs="Times New Roman"/>
          <w:b/>
          <w:bCs/>
          <w:color w:val="000000"/>
        </w:rPr>
        <w:t> </w:t>
      </w:r>
      <w:bookmarkEnd w:id="182"/>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4 Uzun vadeli yabancı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206 ‒ </w:t>
      </w:r>
      <w:r w:rsidRPr="00836336">
        <w:rPr>
          <w:rFonts w:ascii="Times New Roman" w:eastAsia="Times New Roman" w:hAnsi="Times New Roman" w:cs="Times New Roman"/>
          <w:color w:val="000000"/>
        </w:rPr>
        <w:t>(1) Bu ana hesap grubu, vadesi bir yılı aşan uzun vadeli yabancı kaynakları kapsar.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Uzun vadeli yabancı kaynaklar; uzun vadeli iç mali borçlar, uzun vadeli dış mali borçlar, faaliyet borçları, diğer borçlar, alınan avanslar, borç ve gider karşılıkları, gelecek yıllara ait gelirler ve gider tahakkukları ile diğer uzun vadeli yabancı kaynaklar hesap grupları şeklinde bölümlenir.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83" w:name="_Toc404609327"/>
      <w:bookmarkStart w:id="184" w:name="_Toc254942618"/>
      <w:bookmarkEnd w:id="183"/>
      <w:r w:rsidRPr="00836336">
        <w:rPr>
          <w:rFonts w:ascii="Times New Roman" w:eastAsia="Times New Roman" w:hAnsi="Times New Roman" w:cs="Times New Roman"/>
          <w:b/>
          <w:bCs/>
          <w:color w:val="000000"/>
        </w:rPr>
        <w:t> </w:t>
      </w:r>
      <w:bookmarkEnd w:id="184"/>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40 Uzun vadeli iç mali borçlar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207 ‒ </w:t>
      </w:r>
      <w:r w:rsidRPr="00836336">
        <w:rPr>
          <w:rFonts w:ascii="Times New Roman" w:eastAsia="Times New Roman" w:hAnsi="Times New Roman" w:cs="Times New Roman"/>
          <w:color w:val="000000"/>
        </w:rPr>
        <w:t>(1) Bu hesap grubu, kamu idarelerinin vadesi bir yılı aşan; kredi kurumlarına olan borçları, para ve sermaye piyasası araçlarıyla sağlanan iç mali borçları, finansal kiralamadan kaynaklanan mali borçları ve uzun vadeli diğer iç mali borçların anapara tutarları ve kur farklarının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Bu grupta yer alan tutarlardan vadesi bir yılın altına inenler, kısa vadeli yabancı kaynaklar ana hesap grubu içerisindeki kısa vadeli iç mali borçlar hesap grubundaki ilgili hesaplara aktarılır.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(3) Uzun vadeli iç mali borçlar,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400 Banka Kredileri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403 Kamu İdarelerine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404 Tahviller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406 Çıkarılmış Diğer Menkul Kıymetler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407 Finansal Kiralama İşlemlerinden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408 Ertelenmiş Finansal Kiralama Borçlanma Maliyetleri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409 Uzun Vadeli Diğer İç Mali Borçlar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400 Banka kredileri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208 ‒ </w:t>
      </w:r>
      <w:r w:rsidRPr="00836336">
        <w:rPr>
          <w:rFonts w:ascii="Times New Roman" w:eastAsia="Times New Roman" w:hAnsi="Times New Roman" w:cs="Times New Roman"/>
          <w:color w:val="000000"/>
        </w:rPr>
        <w:t>(1) Bu hesap, kamu idarelerince banka ve diğer finans kuruluşlarından sağlanan ve vadesi bir yılı aşan kredilere ilişkin tutarlar ile kur farklarının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403 Kamu idarelerine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209 ‒ </w:t>
      </w:r>
      <w:r w:rsidRPr="00836336">
        <w:rPr>
          <w:rFonts w:ascii="Times New Roman" w:eastAsia="Times New Roman" w:hAnsi="Times New Roman" w:cs="Times New Roman"/>
          <w:color w:val="000000"/>
        </w:rPr>
        <w:t>(1) Bu hesap, diğer kamu idarelerine olan ve vadesi bir yılı aşan mali borçların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404 Tahviller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210 ‒ </w:t>
      </w:r>
      <w:r w:rsidRPr="00836336">
        <w:rPr>
          <w:rFonts w:ascii="Times New Roman" w:eastAsia="Times New Roman" w:hAnsi="Times New Roman" w:cs="Times New Roman"/>
          <w:color w:val="000000"/>
        </w:rPr>
        <w:t>(1) Bu hesap, kanunların verdiği yetkiye dayanılarak kurum nam ve hesabına ulusal para birimi veya döviz cinsi ve dövize endeksli olarak ihraç edilen ve karşılığında nakit imkânı sağlayan tahviller ve özel tertip tahviller ile 4749 sayılı Kanunun 7/A maddesi kapsamında ihraç edilen kira sertifikaları ve bunlardan döviz cinsi ve dövize endeksli olanların kur farklarının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406 Çıkarılmış diğer menkul kıymetler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211 ‒ </w:t>
      </w:r>
      <w:r w:rsidRPr="00836336">
        <w:rPr>
          <w:rFonts w:ascii="Times New Roman" w:eastAsia="Times New Roman" w:hAnsi="Times New Roman" w:cs="Times New Roman"/>
          <w:color w:val="000000"/>
        </w:rPr>
        <w:t>(1) Bu hesap, bu grupta tanımlanmış menkul kıymetler dışında kalan çıkarılmış diğer menkul kıymetlerin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407 Finansal kiralama işlemlerinden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212 ‒ </w:t>
      </w:r>
      <w:r w:rsidRPr="00836336">
        <w:rPr>
          <w:rFonts w:ascii="Times New Roman" w:eastAsia="Times New Roman" w:hAnsi="Times New Roman" w:cs="Times New Roman"/>
          <w:color w:val="000000"/>
        </w:rPr>
        <w:t>(1)</w:t>
      </w:r>
      <w:r w:rsidRPr="00836336">
        <w:rPr>
          <w:rFonts w:ascii="Times New Roman" w:eastAsia="Times New Roman" w:hAnsi="Times New Roman" w:cs="Times New Roman"/>
          <w:b/>
          <w:bCs/>
          <w:color w:val="000000"/>
        </w:rPr>
        <w:t> </w:t>
      </w:r>
      <w:r w:rsidRPr="00836336">
        <w:rPr>
          <w:rFonts w:ascii="Times New Roman" w:eastAsia="Times New Roman" w:hAnsi="Times New Roman" w:cs="Times New Roman"/>
          <w:color w:val="000000"/>
        </w:rPr>
        <w:t>Bu hesap, kamu idarelerinin finansal kiralama işlemlerinden kaynaklanan ve vadesi bir yılı aşan borçlarının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408 Ertelenmiş finansal kiralama borçlanma maliyetleri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213 ‒ </w:t>
      </w:r>
      <w:r w:rsidRPr="00836336">
        <w:rPr>
          <w:rFonts w:ascii="Times New Roman" w:eastAsia="Times New Roman" w:hAnsi="Times New Roman" w:cs="Times New Roman"/>
          <w:color w:val="000000"/>
        </w:rPr>
        <w:t>(1) Bu hesap, vadesi bir yılı aşan henüz ödenmemiş finansal kiralama borçlanma maliyetlerinin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409 Uzun vadeli diğer iç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214 ‒ </w:t>
      </w:r>
      <w:r w:rsidRPr="00836336">
        <w:rPr>
          <w:rFonts w:ascii="Times New Roman" w:eastAsia="Times New Roman" w:hAnsi="Times New Roman" w:cs="Times New Roman"/>
          <w:color w:val="000000"/>
        </w:rPr>
        <w:t>(1) Bu hesap, madeni para basımından doğan borçlar ile karşılığında kağıt verilmeyen ve diğer hesaplarda izlenemeyen uzun vadeli diğer iç mali borçların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85" w:name="_Toc404609328"/>
      <w:bookmarkStart w:id="186" w:name="_Toc254942619"/>
      <w:bookmarkEnd w:id="185"/>
      <w:r w:rsidRPr="00836336">
        <w:rPr>
          <w:rFonts w:ascii="Times New Roman" w:eastAsia="Times New Roman" w:hAnsi="Times New Roman" w:cs="Times New Roman"/>
          <w:b/>
          <w:bCs/>
          <w:color w:val="000000"/>
        </w:rPr>
        <w:t> </w:t>
      </w:r>
      <w:bookmarkEnd w:id="186"/>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41 Uzun vadeli dış mali borçlar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215 ‒ </w:t>
      </w:r>
      <w:r w:rsidRPr="00836336">
        <w:rPr>
          <w:rFonts w:ascii="Times New Roman" w:eastAsia="Times New Roman" w:hAnsi="Times New Roman" w:cs="Times New Roman"/>
          <w:color w:val="000000"/>
        </w:rPr>
        <w:t xml:space="preserve">(1) Bu hesap grubu, kamu idareleri adına vadesi bir yılı aşan bir süreyle; yabancı para üzerinden yapılan dış borçlanma, program ve dış proje kredi kullanımlarına ait anapara </w:t>
      </w:r>
      <w:r w:rsidRPr="00836336">
        <w:rPr>
          <w:rFonts w:ascii="Times New Roman" w:eastAsia="Times New Roman" w:hAnsi="Times New Roman" w:cs="Times New Roman"/>
          <w:color w:val="000000"/>
        </w:rPr>
        <w:lastRenderedPageBreak/>
        <w:t>tutarları (mal, hizmet ve eğitim bedeli olarak kullanılan krediler dâhil), garantili borçlardan devir alınanların anapara tutarları ile kur farklarının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Bu grupta yer alan tutarlardan vadesi bir yılın altına inenler, kısa vadeli yabancı kaynaklar ana hesap grubu içerisindeki kısa vadeli dış mali borçlar hesap grubunda yer alan ilgili hesaplara aktarılır.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Uzun vadeli dış mali borçlar,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410 Dış Mali Borçlar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410 Dış mali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216 ‒ </w:t>
      </w:r>
      <w:r w:rsidRPr="00836336">
        <w:rPr>
          <w:rFonts w:ascii="Times New Roman" w:eastAsia="Times New Roman" w:hAnsi="Times New Roman" w:cs="Times New Roman"/>
          <w:color w:val="000000"/>
        </w:rPr>
        <w:t>(1) Bu hesap, kanunların verdiği yetkiye dayanılarak, kamu idareleri adına herhangi bir dış finansman kaynağından, belirli bir geri ödeme planına göre geri ödenmek üzere sağlanan dış borçlar ile 4749 sayılı Kanunun 7/A maddesi kapsamında ihraç edilen kira sertifikalarının anapara tutarları ve kur farklarının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87" w:name="_Toc404609329"/>
      <w:bookmarkStart w:id="188" w:name="_Toc254942620"/>
      <w:bookmarkEnd w:id="187"/>
      <w:r w:rsidRPr="00836336">
        <w:rPr>
          <w:rFonts w:ascii="Times New Roman" w:eastAsia="Times New Roman" w:hAnsi="Times New Roman" w:cs="Times New Roman"/>
          <w:b/>
          <w:bCs/>
          <w:color w:val="000000"/>
        </w:rPr>
        <w:t> </w:t>
      </w:r>
      <w:bookmarkEnd w:id="188"/>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42 Faaliyet borçları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217 ‒ </w:t>
      </w:r>
      <w:r w:rsidRPr="00836336">
        <w:rPr>
          <w:rFonts w:ascii="Times New Roman" w:eastAsia="Times New Roman" w:hAnsi="Times New Roman" w:cs="Times New Roman"/>
          <w:color w:val="000000"/>
        </w:rPr>
        <w:t>(1) Bu hesap grubu, kamu idarelerinin mal ve hizmet alımları nedeniyle ya da diğer nedenlerle ortaya çıkan ve vadesi faaliyet dönemini aşan borçlarının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Bu grupta yer alan tutarlardan vadesi bir yılın altına inenler, kısa vadeli yabancı kaynaklar ana hesap grubu içerisindeki ilgili hesaplara aktarılır.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Faaliyet borçları,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429 Diğer Faaliyet Borçları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429 Diğer faaliyet borçları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218 ‒ </w:t>
      </w:r>
      <w:r w:rsidRPr="00836336">
        <w:rPr>
          <w:rFonts w:ascii="Times New Roman" w:eastAsia="Times New Roman" w:hAnsi="Times New Roman" w:cs="Times New Roman"/>
          <w:color w:val="000000"/>
        </w:rPr>
        <w:t>(1) Bu hesap, bu grup içindeki hesap kalemlerinin hiçbirinin kapsamına alınamayan ve vadesi faaliyet dönemini aşan borçların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89" w:name="_Toc404609330"/>
      <w:bookmarkStart w:id="190" w:name="_Toc254942621"/>
      <w:bookmarkEnd w:id="189"/>
      <w:r w:rsidRPr="00836336">
        <w:rPr>
          <w:rFonts w:ascii="Times New Roman" w:eastAsia="Times New Roman" w:hAnsi="Times New Roman" w:cs="Times New Roman"/>
          <w:b/>
          <w:bCs/>
          <w:color w:val="000000"/>
        </w:rPr>
        <w:t> </w:t>
      </w:r>
      <w:bookmarkEnd w:id="190"/>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43 Diğer borçlar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219 ‒ </w:t>
      </w:r>
      <w:r w:rsidRPr="00836336">
        <w:rPr>
          <w:rFonts w:ascii="Times New Roman" w:eastAsia="Times New Roman" w:hAnsi="Times New Roman" w:cs="Times New Roman"/>
          <w:color w:val="000000"/>
        </w:rPr>
        <w:t>(1) </w:t>
      </w:r>
      <w:r w:rsidRPr="00836336">
        <w:rPr>
          <w:rFonts w:ascii="Times New Roman" w:eastAsia="Times New Roman" w:hAnsi="Times New Roman" w:cs="Times New Roman"/>
          <w:b/>
          <w:bCs/>
          <w:color w:val="000000"/>
        </w:rPr>
        <w:t>(Değişik:RG-23/2/2024-32469-CK-8196/13 md.)</w:t>
      </w:r>
      <w:r w:rsidRPr="00836336">
        <w:rPr>
          <w:rFonts w:ascii="Times New Roman" w:eastAsia="Times New Roman" w:hAnsi="Times New Roman" w:cs="Times New Roman"/>
          <w:color w:val="000000"/>
        </w:rPr>
        <w:t> Bu hesap grubu, depozito ve teminat olarak alınan değerlerden, türev ürünlerden, kamuya olan ertelenmiş veya taksitlendirilmiş borçlardan ve bu ana hesap grubundaki başka bir grupta yer almayan diğer çeşitli borçlardan vadesi bir yılı aşanların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Bu grupta yer alan tutarlardan vadesi bir yılın altına inenler kısa vadeli yabancı kaynaklar ana hesap grubu içerisindeki ilgili hesaplara aktarılır.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Diğer borçlar,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430 Alınan Depozito ve Teminatlar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434 Türev Ürün Borçları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438 Kamuya Olan Ertelenmiş veya Taksitlendirilmiş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439 Diğer Çeşitli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430 Alınan depozito ve teminatlar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220 ‒ </w:t>
      </w:r>
      <w:r w:rsidRPr="00836336">
        <w:rPr>
          <w:rFonts w:ascii="Times New Roman" w:eastAsia="Times New Roman" w:hAnsi="Times New Roman" w:cs="Times New Roman"/>
          <w:color w:val="000000"/>
        </w:rPr>
        <w:t>(1) Bu hesap, mevzuatları gereği nakden veya mahsuben tahsil edilen depozito ve teminatlardan bir yıldan daha uzun bir süre içinde iade edilecek olanların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434 Türev ürün borçları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221 ‒ </w:t>
      </w:r>
      <w:r w:rsidRPr="00836336">
        <w:rPr>
          <w:rFonts w:ascii="Times New Roman" w:eastAsia="Times New Roman" w:hAnsi="Times New Roman" w:cs="Times New Roman"/>
          <w:color w:val="000000"/>
        </w:rPr>
        <w:t>(1) Bu hesap, finans piyasalarından sağlanan türev ürünlerin türev partnerleri vasıtasıyla kullanılması sonucunda oluşan borçlardan vadesi bir yılı aşanların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438 Kamuya olan ertelenmiş veya taksitlendirilmiş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222 ‒ </w:t>
      </w:r>
      <w:r w:rsidRPr="00836336">
        <w:rPr>
          <w:rFonts w:ascii="Times New Roman" w:eastAsia="Times New Roman" w:hAnsi="Times New Roman" w:cs="Times New Roman"/>
          <w:color w:val="000000"/>
        </w:rPr>
        <w:t>(1) Bu hesap, kamuya olan vergi ve benzeri borçlardan vadesinde ödenmeyip ertelenmiş veya takside bağlanmış olup, bir yıldan daha uzun bir süre içinde ödenecek olan kısmının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439 Diğer çeşitli borçlar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223 ‒ </w:t>
      </w:r>
      <w:r w:rsidRPr="00836336">
        <w:rPr>
          <w:rFonts w:ascii="Times New Roman" w:eastAsia="Times New Roman" w:hAnsi="Times New Roman" w:cs="Times New Roman"/>
          <w:color w:val="000000"/>
        </w:rPr>
        <w:t>(1) Bu hesap, bu grup içindeki hesap kalemlerinin hiçbirinin kapsamına alınamayan borçların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91" w:name="_Toc404609331"/>
      <w:bookmarkStart w:id="192" w:name="_Toc254942622"/>
      <w:bookmarkEnd w:id="191"/>
      <w:r w:rsidRPr="00836336">
        <w:rPr>
          <w:rFonts w:ascii="Times New Roman" w:eastAsia="Times New Roman" w:hAnsi="Times New Roman" w:cs="Times New Roman"/>
          <w:b/>
          <w:bCs/>
          <w:color w:val="000000"/>
        </w:rPr>
        <w:t> </w:t>
      </w:r>
      <w:bookmarkEnd w:id="192"/>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44 Alınan avanslar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224 ‒ </w:t>
      </w:r>
      <w:r w:rsidRPr="00836336">
        <w:rPr>
          <w:rFonts w:ascii="Times New Roman" w:eastAsia="Times New Roman" w:hAnsi="Times New Roman" w:cs="Times New Roman"/>
          <w:color w:val="000000"/>
        </w:rPr>
        <w:t>(1) Bu hesap grubu, iş, sözleşme ve diğer nedenlerle üçüncü kişilerden alınan uzun vadeli avansların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Bu grupta yer alan tutarlardan vadesi bir yılın altına inenler, kısa vadeli yabancı kaynaklar ana hesap grubu içerisindeki alınan avanslar hesap grubunun ilgili hesaplarına aktarılır.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Alınan avanslar,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440 Alınan Sipariş Avansları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449 Alınan Diğer Avanslar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440 Alınan sipariş avansları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225 ‒ </w:t>
      </w:r>
      <w:r w:rsidRPr="00836336">
        <w:rPr>
          <w:rFonts w:ascii="Times New Roman" w:eastAsia="Times New Roman" w:hAnsi="Times New Roman" w:cs="Times New Roman"/>
          <w:color w:val="000000"/>
        </w:rPr>
        <w:t>(1) Bu hesap, mal ve hizmet satış faaliyeti olan kamu idarelerinin gelecekte yapacağı mal ve hizmet teslimleriyle ilgili olarak peşin tahsil ettiği ve bir yılı aşan bir süreyle alınan avans tutarlarının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449 Alınan diğer avanslar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226 ‒ </w:t>
      </w:r>
      <w:r w:rsidRPr="00836336">
        <w:rPr>
          <w:rFonts w:ascii="Times New Roman" w:eastAsia="Times New Roman" w:hAnsi="Times New Roman" w:cs="Times New Roman"/>
          <w:color w:val="000000"/>
        </w:rPr>
        <w:t>(1) Bu hesap, alınan diğer uzun vadeli avansların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93" w:name="_Toc404609332"/>
      <w:bookmarkStart w:id="194" w:name="_Toc254942623"/>
      <w:bookmarkEnd w:id="193"/>
      <w:r w:rsidRPr="00836336">
        <w:rPr>
          <w:rFonts w:ascii="Times New Roman" w:eastAsia="Times New Roman" w:hAnsi="Times New Roman" w:cs="Times New Roman"/>
          <w:b/>
          <w:bCs/>
          <w:color w:val="000000"/>
        </w:rPr>
        <w:t> </w:t>
      </w:r>
      <w:bookmarkEnd w:id="194"/>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47 Borç ve gider karşılıkları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227 ‒ </w:t>
      </w:r>
      <w:r w:rsidRPr="00836336">
        <w:rPr>
          <w:rFonts w:ascii="Times New Roman" w:eastAsia="Times New Roman" w:hAnsi="Times New Roman" w:cs="Times New Roman"/>
          <w:color w:val="000000"/>
        </w:rPr>
        <w:t>(1) Bu hesap grubu, mevzuatı gereğince belirlenen esaslar çerçevesinde ayrılacak uzun vadeli her türlü borç ve gider karşılığının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Borç ve gider karşılıkları,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472 Kıdem Tazminatı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479 Diğer Borç ve Gider Karşılıkları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472 Kıdem tazminatı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228 ‒ </w:t>
      </w:r>
      <w:r w:rsidRPr="00836336">
        <w:rPr>
          <w:rFonts w:ascii="Times New Roman" w:eastAsia="Times New Roman" w:hAnsi="Times New Roman" w:cs="Times New Roman"/>
          <w:color w:val="000000"/>
        </w:rPr>
        <w:t>(1) Bu hesap, ilgili mevzuatı uyarınca belirlenecek esaslar çerçevesinde ayrılan uzun vadeli kıdem tazminatları karşılıklarının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479 Diğer borç ve gider karşılıkları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229 ‒ </w:t>
      </w:r>
      <w:r w:rsidRPr="00836336">
        <w:rPr>
          <w:rFonts w:ascii="Times New Roman" w:eastAsia="Times New Roman" w:hAnsi="Times New Roman" w:cs="Times New Roman"/>
          <w:color w:val="000000"/>
        </w:rPr>
        <w:t>(1) Bu hesap, uzun vadeli diğer borç ve gider karşılıklarının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95" w:name="_Toc404609333"/>
      <w:bookmarkStart w:id="196" w:name="_Toc254942624"/>
      <w:bookmarkEnd w:id="195"/>
      <w:r w:rsidRPr="00836336">
        <w:rPr>
          <w:rFonts w:ascii="Times New Roman" w:eastAsia="Times New Roman" w:hAnsi="Times New Roman" w:cs="Times New Roman"/>
          <w:b/>
          <w:bCs/>
          <w:color w:val="000000"/>
        </w:rPr>
        <w:t> </w:t>
      </w:r>
      <w:bookmarkEnd w:id="196"/>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lastRenderedPageBreak/>
        <w:t>48 Gelecek yıllara ait gelirler ve gider tahakkukları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230 ‒ </w:t>
      </w:r>
      <w:r w:rsidRPr="00836336">
        <w:rPr>
          <w:rFonts w:ascii="Times New Roman" w:eastAsia="Times New Roman" w:hAnsi="Times New Roman" w:cs="Times New Roman"/>
          <w:color w:val="000000"/>
        </w:rPr>
        <w:t>(1) Bu hesap grubu, içinde bulunulan dönemde ortaya çıkan gelecek yıllara ait gelirler ile faaliyet dönemine ait olup, ödemesi gelecek yıllarda yapılacak giderlerin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Bu grupta yer alan tutarlardan süresi bir yılın altına inenler, kısa vadeli yabancı kaynaklar ana hesap grubu içerisindeki gelecek aylara ait gelirler ve gider tahakkukları hesap grubunun ilgili hesaplarına aktarılır.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Gelecek yıllara ait gelirler ve gider tahakkukları,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480 Gelecek Yıllara Ait Gelirler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481 Gider Tahakkukları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480 Gelecek yıllara ait gelirler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231 ‒ </w:t>
      </w:r>
      <w:r w:rsidRPr="00836336">
        <w:rPr>
          <w:rFonts w:ascii="Times New Roman" w:eastAsia="Times New Roman" w:hAnsi="Times New Roman" w:cs="Times New Roman"/>
          <w:color w:val="000000"/>
        </w:rPr>
        <w:t>(1) Bu hesap, dönem içinde tahsil edilen ancak, gelecek yılların faaliyet hesaplarına ait olan gelirlerin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481 Gider tahakkukları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232 ‒ </w:t>
      </w:r>
      <w:r w:rsidRPr="00836336">
        <w:rPr>
          <w:rFonts w:ascii="Times New Roman" w:eastAsia="Times New Roman" w:hAnsi="Times New Roman" w:cs="Times New Roman"/>
          <w:color w:val="000000"/>
        </w:rPr>
        <w:t>(1) Bu hesap, uzun vadeli iç ve dış mali borçlar hesap gruplarında izlenmeyen, tahakkuk etmiş giderlerden kaynaklanan ancak, içinde bulunulan faaliyet dönemini takip eden dönemlerde ödenebilir duruma gelecek olan borçların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97" w:name="_Toc404609334"/>
      <w:bookmarkStart w:id="198" w:name="_Toc254942625"/>
      <w:bookmarkEnd w:id="197"/>
      <w:r w:rsidRPr="00836336">
        <w:rPr>
          <w:rFonts w:ascii="Times New Roman" w:eastAsia="Times New Roman" w:hAnsi="Times New Roman" w:cs="Times New Roman"/>
          <w:b/>
          <w:bCs/>
          <w:color w:val="000000"/>
        </w:rPr>
        <w:t> </w:t>
      </w:r>
      <w:bookmarkEnd w:id="198"/>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49 Diğer uzun vadeli yabancı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233 ‒ </w:t>
      </w:r>
      <w:r w:rsidRPr="00836336">
        <w:rPr>
          <w:rFonts w:ascii="Times New Roman" w:eastAsia="Times New Roman" w:hAnsi="Times New Roman" w:cs="Times New Roman"/>
          <w:color w:val="000000"/>
        </w:rPr>
        <w:t>(1) Bu hesap grubu, yukarıdaki hesap gruplarında tanımlanmamış olan diğer uzun vadeli yabancı kaynakların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Diğer uzun vadeli yabancı kaynaklar,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499 Diğer Uzun Vadeli Yabancı Kaynaklar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499 Diğer uzun vadeli yabancı kaynaklar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234 ‒ </w:t>
      </w:r>
      <w:r w:rsidRPr="00836336">
        <w:rPr>
          <w:rFonts w:ascii="Times New Roman" w:eastAsia="Times New Roman" w:hAnsi="Times New Roman" w:cs="Times New Roman"/>
          <w:color w:val="000000"/>
        </w:rPr>
        <w:t>(1) Bu hesap, yukarıdaki hesaplarda tanımlanmamış olan diğer uzun vadeli yabancı kaynakların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199" w:name="_Toc404609335"/>
      <w:bookmarkStart w:id="200" w:name="_Toc254942626"/>
      <w:bookmarkEnd w:id="199"/>
      <w:r w:rsidRPr="00836336">
        <w:rPr>
          <w:rFonts w:ascii="Times New Roman" w:eastAsia="Times New Roman" w:hAnsi="Times New Roman" w:cs="Times New Roman"/>
          <w:b/>
          <w:bCs/>
          <w:color w:val="000000"/>
        </w:rPr>
        <w:t> </w:t>
      </w:r>
      <w:bookmarkEnd w:id="200"/>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5 Öz kaynaklar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235 ‒ </w:t>
      </w:r>
      <w:r w:rsidRPr="00836336">
        <w:rPr>
          <w:rFonts w:ascii="Times New Roman" w:eastAsia="Times New Roman" w:hAnsi="Times New Roman" w:cs="Times New Roman"/>
          <w:color w:val="000000"/>
        </w:rPr>
        <w:t>(1) Bu ana hesap grubu, varlıklar toplamı ile yabancı kaynaklar toplamı arasındaki farkın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Öz kaynaklar ana hesap grubu; net değer/sermaye, değer hareketleri, yedekler, geçmiş yıllar olumlu faaliyet sonuçları ve geçmiş yıllar olumsuz faaliyet sonuçları ile dönem faaliyet sonuçları hesap grupları şeklinde bölümlenir.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01" w:name="_Toc404609336"/>
      <w:bookmarkStart w:id="202" w:name="_Toc254942627"/>
      <w:bookmarkEnd w:id="201"/>
      <w:r w:rsidRPr="00836336">
        <w:rPr>
          <w:rFonts w:ascii="Times New Roman" w:eastAsia="Times New Roman" w:hAnsi="Times New Roman" w:cs="Times New Roman"/>
          <w:b/>
          <w:bCs/>
          <w:color w:val="000000"/>
        </w:rPr>
        <w:t> </w:t>
      </w:r>
      <w:bookmarkEnd w:id="202"/>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50 Net değer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236 ‒ </w:t>
      </w:r>
      <w:r w:rsidRPr="00836336">
        <w:rPr>
          <w:rFonts w:ascii="Times New Roman" w:eastAsia="Times New Roman" w:hAnsi="Times New Roman" w:cs="Times New Roman"/>
          <w:color w:val="000000"/>
        </w:rPr>
        <w:t>(1) Bu hesap grubu varlıklar toplamı ile yabancı kaynaklar, değer hareketleri, yedekler, geçmiş yıllar olumlu-olumsuz faaliyet sonuçları ve dönem faaliyet sonuçları toplamı arasındaki farkı ifade eden net değerin/sermayenin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Net değer/sermaye,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500 Net Değer/Sermaye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500 Net değer/sermaye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237 ‒ </w:t>
      </w:r>
      <w:r w:rsidRPr="00836336">
        <w:rPr>
          <w:rFonts w:ascii="Times New Roman" w:eastAsia="Times New Roman" w:hAnsi="Times New Roman" w:cs="Times New Roman"/>
          <w:color w:val="000000"/>
        </w:rPr>
        <w:t>(1) Bu hesap, kamu idarelerinin hesaplarında kayıtlı varlıklar toplamı ile yabancı kaynaklar, değer hareketleri, yedekler, geçmiş yıllar olumlu-olumsuz faaliyet sonuçları ve dönem faaliyet sonuçları toplamı arasındaki fark; ilk kuruluşta verilen varlık karşılıkları; hesaplarında kayıtlı olmayan varlık ve yabancı kaynaklarından kaydi envanteri yapılarak hesaplara alınanlar ile öz kaynaklar ana hesap grubundaki diğer hesaplarda kayıtlı tutarlardan bu hesaba aktarılmasına karar verilenlerin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03" w:name="_Toc404609337"/>
      <w:bookmarkStart w:id="204" w:name="_Toc254942628"/>
      <w:bookmarkEnd w:id="203"/>
      <w:r w:rsidRPr="00836336">
        <w:rPr>
          <w:rFonts w:ascii="Times New Roman" w:eastAsia="Times New Roman" w:hAnsi="Times New Roman" w:cs="Times New Roman"/>
          <w:b/>
          <w:bCs/>
          <w:color w:val="000000"/>
        </w:rPr>
        <w:t> </w:t>
      </w:r>
      <w:bookmarkEnd w:id="204"/>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51 Değer hareketleri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238 ‒ </w:t>
      </w:r>
      <w:r w:rsidRPr="00836336">
        <w:rPr>
          <w:rFonts w:ascii="Times New Roman" w:eastAsia="Times New Roman" w:hAnsi="Times New Roman" w:cs="Times New Roman"/>
          <w:color w:val="000000"/>
        </w:rPr>
        <w:t>(1) Bu hesap grubu, aynı bütçeli kamu idaresi muhasebe birimleri ile aynı kamu idaresinin harcama birimleri arasındaki nakit ve nakit dışı değer hareketlerine ait işlemlerin izlenmesi için kullanılır.</w:t>
      </w:r>
      <w:bookmarkStart w:id="205" w:name="_ftnref23"/>
      <w:r w:rsidRPr="00836336">
        <w:rPr>
          <w:rFonts w:ascii="Times New Roman" w:eastAsia="Times New Roman" w:hAnsi="Times New Roman" w:cs="Times New Roman"/>
          <w:color w:val="0000EF"/>
          <w:vertAlign w:val="superscript"/>
        </w:rPr>
        <w:t>[23]</w:t>
      </w:r>
      <w:bookmarkEnd w:id="205"/>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Değer hareketleri,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510 Nakit Hareketleri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(Değişik:RG-23/2/2024-32469-CK-8196/14 md.)</w:t>
      </w:r>
      <w:r w:rsidRPr="00836336">
        <w:rPr>
          <w:rFonts w:ascii="Times New Roman" w:eastAsia="Times New Roman" w:hAnsi="Times New Roman" w:cs="Times New Roman"/>
          <w:color w:val="000000"/>
        </w:rPr>
        <w:t> 511 Birimler Arası İşlemler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512 Proje Özel Hesabından Kullanımlar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513 Doğrudan Dış Proje Kredi Kullanımları Bildirim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519 Değer Hareketleri Sonuç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510 Nakit hareketleri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239 ‒ </w:t>
      </w:r>
      <w:r w:rsidRPr="00836336">
        <w:rPr>
          <w:rFonts w:ascii="Times New Roman" w:eastAsia="Times New Roman" w:hAnsi="Times New Roman" w:cs="Times New Roman"/>
          <w:color w:val="000000"/>
        </w:rPr>
        <w:t>(1) Bu hesap, muhasebe birimlerince; nakit fazlası olarak veya diğer muhasebe birimlerine nakit ihtiyacı olarak gönderilen paraların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w:t>
      </w:r>
      <w:r w:rsidRPr="00836336">
        <w:rPr>
          <w:rFonts w:ascii="Times New Roman" w:eastAsia="Times New Roman" w:hAnsi="Times New Roman" w:cs="Times New Roman"/>
          <w:b/>
          <w:bCs/>
          <w:color w:val="000000"/>
        </w:rPr>
        <w:t>(Mülga:RG-23/2/2024-32469-CK-8196/15 md.)</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511 </w:t>
      </w:r>
      <w:bookmarkStart w:id="206" w:name="_Ref159582216"/>
      <w:r w:rsidRPr="00836336">
        <w:rPr>
          <w:rFonts w:ascii="Times New Roman" w:eastAsia="Times New Roman" w:hAnsi="Times New Roman" w:cs="Times New Roman"/>
          <w:b/>
          <w:bCs/>
          <w:color w:val="000000"/>
        </w:rPr>
        <w:t>Birimler arası işlemler hesabı</w:t>
      </w:r>
      <w:r w:rsidRPr="00836336">
        <w:rPr>
          <w:rFonts w:ascii="Times New Roman" w:eastAsia="Times New Roman" w:hAnsi="Times New Roman" w:cs="Times New Roman"/>
          <w:b/>
          <w:bCs/>
          <w:color w:val="000000"/>
          <w:vertAlign w:val="superscript"/>
        </w:rPr>
        <w:t> </w:t>
      </w:r>
      <w:bookmarkStart w:id="207" w:name="_ftnref24"/>
      <w:bookmarkEnd w:id="206"/>
      <w:r w:rsidRPr="00836336">
        <w:rPr>
          <w:rFonts w:ascii="Times New Roman" w:eastAsia="Times New Roman" w:hAnsi="Times New Roman" w:cs="Times New Roman"/>
          <w:b/>
          <w:bCs/>
          <w:color w:val="0000EF"/>
          <w:vertAlign w:val="superscript"/>
        </w:rPr>
        <w:t>[24]</w:t>
      </w:r>
      <w:bookmarkEnd w:id="207"/>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240 ‒ </w:t>
      </w:r>
      <w:r w:rsidRPr="00836336">
        <w:rPr>
          <w:rFonts w:ascii="Times New Roman" w:eastAsia="Times New Roman" w:hAnsi="Times New Roman" w:cs="Times New Roman"/>
          <w:color w:val="000000"/>
        </w:rPr>
        <w:t>(1) Bu hesap, aynı bütçeli kamu idaresi muhasebe birimlerinin birbirlerine gönderdikleri para ve kıymetler, birbirleri adına nakden veya mahsuben yaptıkları tahsilat ve ödemeler ile aynı idarenin harcama birimleri arasındaki devirlerin izlenmesi için kullanılır.</w:t>
      </w:r>
      <w:r w:rsidRPr="00836336">
        <w:rPr>
          <w:rFonts w:ascii="Times New Roman" w:eastAsia="Times New Roman" w:hAnsi="Times New Roman" w:cs="Times New Roman"/>
          <w:color w:val="000000"/>
          <w:sz w:val="20"/>
          <w:vertAlign w:val="superscript"/>
        </w:rPr>
        <w:t>24</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Farklı muhasebe birimlerinden hizmet alan genel bütçe kapsamındaki kamu idareleri arasında bedelsiz olarak devredilen taşınırların ve tahsise konu edilen taşınmazların muhasebeleştirilmesinde bu hesap kullanılmaz.</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512 Proje özel hesabından kullanımlar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241 ‒ </w:t>
      </w:r>
      <w:r w:rsidRPr="00836336">
        <w:rPr>
          <w:rFonts w:ascii="Times New Roman" w:eastAsia="Times New Roman" w:hAnsi="Times New Roman" w:cs="Times New Roman"/>
          <w:color w:val="000000"/>
        </w:rPr>
        <w:t>(1) Bu hesap, dış finansman kaynağı tarafından proje özel hesabına aktarılan dış proje kredilerine ilişkin kullanım bilgilerinin Devlet Borçları Muhasebe Birimi ve ilgili kurum muhasebe birimlerince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513 Doğrudan dış proje kredi kullanımları bildirim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242 ‒ </w:t>
      </w:r>
      <w:r w:rsidRPr="00836336">
        <w:rPr>
          <w:rFonts w:ascii="Times New Roman" w:eastAsia="Times New Roman" w:hAnsi="Times New Roman" w:cs="Times New Roman"/>
          <w:color w:val="000000"/>
        </w:rPr>
        <w:t>(1) Bu hesap, genel bütçe kapsamındaki kamu idarelerince, Hazine hesaplarına intikal ettirilmeksizin, dış finansman kaynağından doğrudan kullanılan dış proje kredilerinden, ilgili kurum muhasebe birimlerince teyit edildiği bildirilen tutarların, Devlet Borçları Muhasebe Birimi ve ilgili kurum muhasebe birimlerince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519 Değer hareketleri sonuç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243 ‒ </w:t>
      </w:r>
      <w:r w:rsidRPr="00836336">
        <w:rPr>
          <w:rFonts w:ascii="Times New Roman" w:eastAsia="Times New Roman" w:hAnsi="Times New Roman" w:cs="Times New Roman"/>
          <w:color w:val="000000"/>
        </w:rPr>
        <w:t>(1) Bu hesap, bu grup içindeki hesapların yıl sonunda kalan bakiyelerinin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08" w:name="_Toc404609338"/>
      <w:bookmarkStart w:id="209" w:name="_Toc254942630"/>
      <w:bookmarkEnd w:id="208"/>
      <w:r w:rsidRPr="00836336">
        <w:rPr>
          <w:rFonts w:ascii="Times New Roman" w:eastAsia="Times New Roman" w:hAnsi="Times New Roman" w:cs="Times New Roman"/>
          <w:b/>
          <w:bCs/>
          <w:color w:val="000000"/>
        </w:rPr>
        <w:t> </w:t>
      </w:r>
      <w:bookmarkEnd w:id="20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54 Yedekler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244 ‒ </w:t>
      </w:r>
      <w:r w:rsidRPr="00836336">
        <w:rPr>
          <w:rFonts w:ascii="Times New Roman" w:eastAsia="Times New Roman" w:hAnsi="Times New Roman" w:cs="Times New Roman"/>
          <w:color w:val="000000"/>
        </w:rPr>
        <w:t>(1) Bu hesap grubu, yasal zorunluluk veya diğer nedenlerle alınan kararlar uyarınca ayrılan yedeklerin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Yedekler,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540 Yasal Yedekler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541 Statü Yedekleri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542 Olağanüstü Yedekler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548 Diğer Yedekler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549 Özel Fonlar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540 Yasal yedekler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245 ‒ </w:t>
      </w:r>
      <w:r w:rsidRPr="00836336">
        <w:rPr>
          <w:rFonts w:ascii="Times New Roman" w:eastAsia="Times New Roman" w:hAnsi="Times New Roman" w:cs="Times New Roman"/>
          <w:color w:val="000000"/>
        </w:rPr>
        <w:t>(1) Bu hesap, mevzuatı uyarınca ayrılmış bulunan yedeklerin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541 Statü yedekleri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246 ‒ </w:t>
      </w:r>
      <w:r w:rsidRPr="00836336">
        <w:rPr>
          <w:rFonts w:ascii="Times New Roman" w:eastAsia="Times New Roman" w:hAnsi="Times New Roman" w:cs="Times New Roman"/>
          <w:color w:val="000000"/>
        </w:rPr>
        <w:t>(1) Bu hesap, ana sözleşme hükümleri çerçevesinde ayrılan yedeklerin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542 Olağanüstü yedekler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247 ‒ </w:t>
      </w:r>
      <w:r w:rsidRPr="00836336">
        <w:rPr>
          <w:rFonts w:ascii="Times New Roman" w:eastAsia="Times New Roman" w:hAnsi="Times New Roman" w:cs="Times New Roman"/>
          <w:color w:val="000000"/>
        </w:rPr>
        <w:t>(1) Bu hesap, ayrılmasına karar verilen olağanüstü yedek akçeler ile dağıtım dışı kalan kârların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548 Diğer yedekler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248 ‒ </w:t>
      </w:r>
      <w:r w:rsidRPr="00836336">
        <w:rPr>
          <w:rFonts w:ascii="Times New Roman" w:eastAsia="Times New Roman" w:hAnsi="Times New Roman" w:cs="Times New Roman"/>
          <w:color w:val="000000"/>
        </w:rPr>
        <w:t>(1) Bu hesap, özellikle kendi bölümlerinde tanımlanmamış olan olumlu faaliyet sonuçlarından ayrılan diğer yedeklerin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549 Özel fonlar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249 ‒ </w:t>
      </w:r>
      <w:r w:rsidRPr="00836336">
        <w:rPr>
          <w:rFonts w:ascii="Times New Roman" w:eastAsia="Times New Roman" w:hAnsi="Times New Roman" w:cs="Times New Roman"/>
          <w:color w:val="000000"/>
        </w:rPr>
        <w:t>(1) Bu hesap, tasarrufu zorunlu yasal fonlar ile diğer maksatlarla ayrılan fonların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10" w:name="_Toc404609339"/>
      <w:bookmarkStart w:id="211" w:name="_Toc254942631"/>
      <w:bookmarkEnd w:id="210"/>
      <w:r w:rsidRPr="00836336">
        <w:rPr>
          <w:rFonts w:ascii="Times New Roman" w:eastAsia="Times New Roman" w:hAnsi="Times New Roman" w:cs="Times New Roman"/>
          <w:b/>
          <w:bCs/>
          <w:color w:val="000000"/>
        </w:rPr>
        <w:t> </w:t>
      </w:r>
      <w:bookmarkEnd w:id="21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57 Geçmiş yıllar olumlu faaliyet sonuçları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250 ‒ </w:t>
      </w:r>
      <w:r w:rsidRPr="00836336">
        <w:rPr>
          <w:rFonts w:ascii="Times New Roman" w:eastAsia="Times New Roman" w:hAnsi="Times New Roman" w:cs="Times New Roman"/>
          <w:color w:val="000000"/>
        </w:rPr>
        <w:t>(1) Bu hesap grubu, geçmiş yıllar olumlu faaliyet sonuçlarının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Geçmiş yıllar olumlu faaliyet sonuçları,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570 Geçmiş Yıllar Olumlu Faaliyet Sonuçları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570 Geçmiş yıllar olumlu faaliyet sonuçları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251 ‒ </w:t>
      </w:r>
      <w:r w:rsidRPr="00836336">
        <w:rPr>
          <w:rFonts w:ascii="Times New Roman" w:eastAsia="Times New Roman" w:hAnsi="Times New Roman" w:cs="Times New Roman"/>
          <w:color w:val="000000"/>
        </w:rPr>
        <w:t>(1) Bu hesap, geçmiş faaliyet dönemlerinde ortaya çıkan olumlu faaliyet sonuçlarının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58 Geçmiş yıllar olumsuz faaliyet sonuçları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252 ‒ </w:t>
      </w:r>
      <w:r w:rsidRPr="00836336">
        <w:rPr>
          <w:rFonts w:ascii="Times New Roman" w:eastAsia="Times New Roman" w:hAnsi="Times New Roman" w:cs="Times New Roman"/>
          <w:color w:val="000000"/>
        </w:rPr>
        <w:t>(1) Bu hesap grubu, geçmiş yıllar olumsuz faaliyet sonuçlarının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Geçmiş yıllar olumsuz faaliyet sonuçları,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580 Geçmiş Yıllar Olumsuz Faaliyet Sonuçları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580 Geçmiş yıllar olumsuz faaliyet sonuçları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253 ‒ </w:t>
      </w:r>
      <w:r w:rsidRPr="00836336">
        <w:rPr>
          <w:rFonts w:ascii="Times New Roman" w:eastAsia="Times New Roman" w:hAnsi="Times New Roman" w:cs="Times New Roman"/>
          <w:color w:val="000000"/>
        </w:rPr>
        <w:t>(1) Bu hesap, geçmiş faaliyet dönemlerinde ortaya çıkan olumsuz faaliyet sonuçlarının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12" w:name="_Toc404609340"/>
      <w:bookmarkStart w:id="213" w:name="_Toc254942632"/>
      <w:bookmarkEnd w:id="212"/>
      <w:r w:rsidRPr="00836336">
        <w:rPr>
          <w:rFonts w:ascii="Times New Roman" w:eastAsia="Times New Roman" w:hAnsi="Times New Roman" w:cs="Times New Roman"/>
          <w:b/>
          <w:bCs/>
          <w:color w:val="000000"/>
        </w:rPr>
        <w:t> </w:t>
      </w:r>
      <w:bookmarkEnd w:id="213"/>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59 Dönem faaliyet sonuçları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254 ‒ </w:t>
      </w:r>
      <w:r w:rsidRPr="00836336">
        <w:rPr>
          <w:rFonts w:ascii="Times New Roman" w:eastAsia="Times New Roman" w:hAnsi="Times New Roman" w:cs="Times New Roman"/>
          <w:color w:val="000000"/>
        </w:rPr>
        <w:t>(1) Bu hesap grubu, dönem olumlu veya olumsuz faaliyet sonucunun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Dönem faaliyet sonuçları, sonucun olumlu veya olumsuz olmasına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590 Dönem Olumlu Faaliyet Sonuçları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591 Dönem Olumsuz Faaliyet Sonuçları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590 Dönem olumlu faaliyet sonuçları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255 ‒ </w:t>
      </w:r>
      <w:r w:rsidRPr="00836336">
        <w:rPr>
          <w:rFonts w:ascii="Times New Roman" w:eastAsia="Times New Roman" w:hAnsi="Times New Roman" w:cs="Times New Roman"/>
          <w:color w:val="000000"/>
        </w:rPr>
        <w:t>(1) Bu hesap, faaliyet döneminde ortaya çıkan olumlu faaliyet sonucunun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591 Dönem olumsuz faaliyet sonuçları hesabı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256 ‒ </w:t>
      </w:r>
      <w:r w:rsidRPr="00836336">
        <w:rPr>
          <w:rFonts w:ascii="Times New Roman" w:eastAsia="Times New Roman" w:hAnsi="Times New Roman" w:cs="Times New Roman"/>
          <w:color w:val="000000"/>
        </w:rPr>
        <w:t>(1) Bu hesap, faaliyet döneminde ortaya çıkan olumsuz faaliyet sonucunun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14" w:name="_Toc404609341"/>
      <w:bookmarkStart w:id="215" w:name="_Toc254942633"/>
      <w:bookmarkEnd w:id="214"/>
      <w:r w:rsidRPr="00836336">
        <w:rPr>
          <w:rFonts w:ascii="Times New Roman" w:eastAsia="Times New Roman" w:hAnsi="Times New Roman" w:cs="Times New Roman"/>
          <w:b/>
          <w:bCs/>
          <w:color w:val="000000"/>
        </w:rPr>
        <w:t> </w:t>
      </w:r>
      <w:bookmarkEnd w:id="215"/>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6 Faaliyet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257 ‒ </w:t>
      </w:r>
      <w:r w:rsidRPr="00836336">
        <w:rPr>
          <w:rFonts w:ascii="Times New Roman" w:eastAsia="Times New Roman" w:hAnsi="Times New Roman" w:cs="Times New Roman"/>
          <w:color w:val="000000"/>
        </w:rPr>
        <w:t>(1) Bu ana hesap grubu, kamu idarelerinin faaliyet dönemine ilişkin olarak tahakkuk eden her türlü gelir ve giderlerinin ekonomik sınıflandırmaya uygun olarak izlenmesi ve faaliyet sonuçlarının üretilmesi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Faaliyet hesapları ana hesap grubu; gelir hesapları, indirim, iade ve iskonto hesapları, gider hesapları ve faaliyet sonuçları hesap grupları şeklinde bölümlenir.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16" w:name="_Toc404609342"/>
      <w:bookmarkStart w:id="217" w:name="_Toc254942634"/>
      <w:bookmarkEnd w:id="216"/>
      <w:r w:rsidRPr="00836336">
        <w:rPr>
          <w:rFonts w:ascii="Times New Roman" w:eastAsia="Times New Roman" w:hAnsi="Times New Roman" w:cs="Times New Roman"/>
          <w:b/>
          <w:bCs/>
          <w:color w:val="000000"/>
        </w:rPr>
        <w:t> </w:t>
      </w:r>
      <w:bookmarkEnd w:id="217"/>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60 Gelir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258 ‒ </w:t>
      </w:r>
      <w:r w:rsidRPr="00836336">
        <w:rPr>
          <w:rFonts w:ascii="Times New Roman" w:eastAsia="Times New Roman" w:hAnsi="Times New Roman" w:cs="Times New Roman"/>
          <w:color w:val="000000"/>
        </w:rPr>
        <w:t>(1) Bu hesap grubu, faaliyet dönemine ilişkin olarak tahakkuk eden her türlü gelirin, ekonomik sınıflandırmaya uygun olarak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Gelir hesapları,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600 Gelirler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600 Gelirler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259 ‒ </w:t>
      </w:r>
      <w:r w:rsidRPr="00836336">
        <w:rPr>
          <w:rFonts w:ascii="Times New Roman" w:eastAsia="Times New Roman" w:hAnsi="Times New Roman" w:cs="Times New Roman"/>
          <w:color w:val="000000"/>
        </w:rPr>
        <w:t>(1) Bu hesap, bütçe ile ilgili olsun veya olmasın genel kabul görmüş muhasebe ilkelerine göre tahakkuk eden her türlü gelirin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18" w:name="_Toc404609343"/>
      <w:bookmarkStart w:id="219" w:name="_Toc254942635"/>
      <w:bookmarkEnd w:id="218"/>
      <w:r w:rsidRPr="00836336">
        <w:rPr>
          <w:rFonts w:ascii="Times New Roman" w:eastAsia="Times New Roman" w:hAnsi="Times New Roman" w:cs="Times New Roman"/>
          <w:b/>
          <w:bCs/>
          <w:color w:val="000000"/>
        </w:rPr>
        <w:t> </w:t>
      </w:r>
      <w:bookmarkEnd w:id="21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61 İndirim, iade ve iskonto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260 ‒ </w:t>
      </w:r>
      <w:r w:rsidRPr="00836336">
        <w:rPr>
          <w:rFonts w:ascii="Times New Roman" w:eastAsia="Times New Roman" w:hAnsi="Times New Roman" w:cs="Times New Roman"/>
          <w:color w:val="000000"/>
        </w:rPr>
        <w:t>(1) Bu hesap grubu, gelir olarak tahakkuk eden tutarlardan yapılan indirim, iade ve iskontoların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İndirim, iade ve iskonto hesapları,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610 İndirim, İade ve İskontolar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610 İndirim, iade ve iskontolar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261 ‒ </w:t>
      </w:r>
      <w:r w:rsidRPr="00836336">
        <w:rPr>
          <w:rFonts w:ascii="Times New Roman" w:eastAsia="Times New Roman" w:hAnsi="Times New Roman" w:cs="Times New Roman"/>
          <w:color w:val="000000"/>
        </w:rPr>
        <w:t>(1) Bu hesap, gelir olarak tahakkuk eden tutarlardan yapılan indirim, iade ve iskontoların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20" w:name="_Toc404609344"/>
      <w:bookmarkStart w:id="221" w:name="_Toc254942636"/>
      <w:bookmarkEnd w:id="220"/>
      <w:r w:rsidRPr="00836336">
        <w:rPr>
          <w:rFonts w:ascii="Times New Roman" w:eastAsia="Times New Roman" w:hAnsi="Times New Roman" w:cs="Times New Roman"/>
          <w:b/>
          <w:bCs/>
          <w:color w:val="000000"/>
        </w:rPr>
        <w:t> </w:t>
      </w:r>
      <w:bookmarkEnd w:id="22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63 Gider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262 ‒ </w:t>
      </w:r>
      <w:r w:rsidRPr="00836336">
        <w:rPr>
          <w:rFonts w:ascii="Times New Roman" w:eastAsia="Times New Roman" w:hAnsi="Times New Roman" w:cs="Times New Roman"/>
          <w:color w:val="000000"/>
        </w:rPr>
        <w:t>(1) Bu hesap grubu, faaliyet dönemine ilişkin olarak tahakkuk ettirilen her türlü giderin, ekonomik sınıflandırmaya uygun olarak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Gider hesapları,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630 Giderler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630 Giderler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263 ‒ </w:t>
      </w:r>
      <w:r w:rsidRPr="00836336">
        <w:rPr>
          <w:rFonts w:ascii="Times New Roman" w:eastAsia="Times New Roman" w:hAnsi="Times New Roman" w:cs="Times New Roman"/>
          <w:color w:val="000000"/>
        </w:rPr>
        <w:t>(1) Bu hesap, bütçe ile ilgili olsun veya olmasın genel kabul görmüş muhasebe ilkelerine göre tahakkuk ettirilen her türlü giderin izlenmesi için kullanılır.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22" w:name="_Toc404609345"/>
      <w:bookmarkStart w:id="223" w:name="_Toc254942637"/>
      <w:bookmarkEnd w:id="222"/>
      <w:r w:rsidRPr="00836336">
        <w:rPr>
          <w:rFonts w:ascii="Times New Roman" w:eastAsia="Times New Roman" w:hAnsi="Times New Roman" w:cs="Times New Roman"/>
          <w:b/>
          <w:bCs/>
          <w:color w:val="000000"/>
        </w:rPr>
        <w:t> </w:t>
      </w:r>
      <w:bookmarkEnd w:id="223"/>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69 Faaliyet sonuçları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264 ‒ </w:t>
      </w:r>
      <w:r w:rsidRPr="00836336">
        <w:rPr>
          <w:rFonts w:ascii="Times New Roman" w:eastAsia="Times New Roman" w:hAnsi="Times New Roman" w:cs="Times New Roman"/>
          <w:color w:val="000000"/>
        </w:rPr>
        <w:t>(1) Bu hesap grubu, faaliyet dönemine ait gelir ve gider hesapları hesap grupları ile indirim, iade ve iskonto hesapları hesap grubunda yer alan hesaplardan dönem faaliyet sonucunun üretilmesi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Faaliyet sonuçları,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690 Faaliyet Sonuçları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698 Enflasyon Düzeltmesi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690 Faaliyet sonuçları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265 ‒ </w:t>
      </w:r>
      <w:r w:rsidRPr="00836336">
        <w:rPr>
          <w:rFonts w:ascii="Times New Roman" w:eastAsia="Times New Roman" w:hAnsi="Times New Roman" w:cs="Times New Roman"/>
          <w:color w:val="000000"/>
        </w:rPr>
        <w:t>(1) Bu hesap, faaliyet dönemine ait gelir ve gider hesapları hesap grupları ile indirim, iade ve iskonto hesapları hesap grubunda yer alan hesaplarda ve enflasyon düzeltmesi hesabında kayıtlı tutarlardan dönem faaliyet sonucunun elde edilmesi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698 Enflasyon düzeltmesi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266 ‒ </w:t>
      </w:r>
      <w:r w:rsidRPr="00836336">
        <w:rPr>
          <w:rFonts w:ascii="Times New Roman" w:eastAsia="Times New Roman" w:hAnsi="Times New Roman" w:cs="Times New Roman"/>
          <w:color w:val="000000"/>
        </w:rPr>
        <w:t>(1) Bu hesap, parasal olmayan kalemlerin düzeltilmesi sonucu oluşan farkların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24" w:name="_Toc404609346"/>
      <w:bookmarkStart w:id="225" w:name="_Toc254942638"/>
      <w:bookmarkEnd w:id="224"/>
      <w:r w:rsidRPr="00836336">
        <w:rPr>
          <w:rFonts w:ascii="Times New Roman" w:eastAsia="Times New Roman" w:hAnsi="Times New Roman" w:cs="Times New Roman"/>
          <w:b/>
          <w:bCs/>
          <w:color w:val="000000"/>
        </w:rPr>
        <w:t> </w:t>
      </w:r>
      <w:bookmarkEnd w:id="225"/>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7 Maliyet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267 ‒ </w:t>
      </w:r>
      <w:r w:rsidRPr="00836336">
        <w:rPr>
          <w:rFonts w:ascii="Times New Roman" w:eastAsia="Times New Roman" w:hAnsi="Times New Roman" w:cs="Times New Roman"/>
          <w:color w:val="000000"/>
        </w:rPr>
        <w:t>(1) Kapsama dâhil kamu idarelerinden maliyet muhasebesi uygulayanlar, maliyet işlemleri için bu ana hesap grubunu Bakanlıkça yayımlanan Muhasebe Sistemi Uygulama Genel Tebliğlerine uygun olarak kullanırlar. Bu grupta oluşan sonuçlar, faaliyet hesapları ana hesap grubuna aktarılır.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26" w:name="_Toc404609347"/>
      <w:bookmarkStart w:id="227" w:name="_Toc254942639"/>
      <w:bookmarkEnd w:id="226"/>
      <w:r w:rsidRPr="00836336">
        <w:rPr>
          <w:rFonts w:ascii="Times New Roman" w:eastAsia="Times New Roman" w:hAnsi="Times New Roman" w:cs="Times New Roman"/>
          <w:b/>
          <w:bCs/>
          <w:color w:val="000000"/>
        </w:rPr>
        <w:t> </w:t>
      </w:r>
      <w:bookmarkEnd w:id="227"/>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8 Bütçe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268 ‒ </w:t>
      </w:r>
      <w:r w:rsidRPr="00836336">
        <w:rPr>
          <w:rFonts w:ascii="Times New Roman" w:eastAsia="Times New Roman" w:hAnsi="Times New Roman" w:cs="Times New Roman"/>
          <w:color w:val="000000"/>
        </w:rPr>
        <w:t>(1) Bu ana hesap grubu, kamu idarelerinin bütçe gelir ve bütçe giderlerinin bütçelerinde yer alan ekonomik sınıflandırmaya uygun olarak izlenmesi ve bütçe uygulama sonuçlarının üretilmesi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Bütçe hesapları ana hesap grubu; bütçe gelir hesapları, bütçe gelirlerinden ret ve iade hesapları, bütçe gider hesapları ve bütçe uygulama sonuçları hesap grupları şeklinde bölümlenir.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28" w:name="_Toc404609348"/>
      <w:bookmarkStart w:id="229" w:name="_Toc254942640"/>
      <w:bookmarkEnd w:id="228"/>
      <w:r w:rsidRPr="00836336">
        <w:rPr>
          <w:rFonts w:ascii="Times New Roman" w:eastAsia="Times New Roman" w:hAnsi="Times New Roman" w:cs="Times New Roman"/>
          <w:b/>
          <w:bCs/>
          <w:color w:val="000000"/>
        </w:rPr>
        <w:t> </w:t>
      </w:r>
      <w:bookmarkEnd w:id="22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80 Bütçe gelir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269 ‒ </w:t>
      </w:r>
      <w:r w:rsidRPr="00836336">
        <w:rPr>
          <w:rFonts w:ascii="Times New Roman" w:eastAsia="Times New Roman" w:hAnsi="Times New Roman" w:cs="Times New Roman"/>
          <w:color w:val="000000"/>
        </w:rPr>
        <w:t>(1) Bu hesap grubu, kamu idarelerince nakden veya mahsuben tahsil edilen bütçe gelirlerinin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Bütçe gelir hesapları,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800 Bütçe Gelirleri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805 Gelir Yansıtma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800 Bütçe gelirleri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270 ‒ </w:t>
      </w:r>
      <w:r w:rsidRPr="00836336">
        <w:rPr>
          <w:rFonts w:ascii="Times New Roman" w:eastAsia="Times New Roman" w:hAnsi="Times New Roman" w:cs="Times New Roman"/>
          <w:color w:val="000000"/>
        </w:rPr>
        <w:t>(1) Bu hesap, kamu idarelerinin bütçeleri veya özel kanunları gereğince bütçe geliri olarak tanımlanan ve nakden veya mahsuben yapılan her türlü tahsilatın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805 Gelir yansıtma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271 ‒ </w:t>
      </w:r>
      <w:r w:rsidRPr="00836336">
        <w:rPr>
          <w:rFonts w:ascii="Times New Roman" w:eastAsia="Times New Roman" w:hAnsi="Times New Roman" w:cs="Times New Roman"/>
          <w:color w:val="000000"/>
        </w:rPr>
        <w:t>(1) </w:t>
      </w:r>
      <w:r w:rsidRPr="00836336">
        <w:rPr>
          <w:rFonts w:ascii="Times New Roman" w:eastAsia="Times New Roman" w:hAnsi="Times New Roman" w:cs="Times New Roman"/>
          <w:b/>
          <w:bCs/>
          <w:color w:val="000000"/>
        </w:rPr>
        <w:t>(Değişik:RG-23/2/2024-32469-CK-8196/17 md.)</w:t>
      </w:r>
      <w:r w:rsidRPr="00836336">
        <w:rPr>
          <w:rFonts w:ascii="Times New Roman" w:eastAsia="Times New Roman" w:hAnsi="Times New Roman" w:cs="Times New Roman"/>
          <w:color w:val="000000"/>
        </w:rPr>
        <w:t> Bu hesap, faaliyet hesapları veya ilgili bilanço hesaplarına kaydedilen tutarların ilgisine göre bütçe gelirleri hesabı veya bütçe gelirlerinden ret ve iadeler hesabına yansıtılması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30" w:name="_Toc404609349"/>
      <w:bookmarkStart w:id="231" w:name="_Toc254942641"/>
      <w:bookmarkEnd w:id="230"/>
      <w:r w:rsidRPr="00836336">
        <w:rPr>
          <w:rFonts w:ascii="Times New Roman" w:eastAsia="Times New Roman" w:hAnsi="Times New Roman" w:cs="Times New Roman"/>
          <w:b/>
          <w:bCs/>
          <w:color w:val="000000"/>
        </w:rPr>
        <w:t> </w:t>
      </w:r>
      <w:bookmarkEnd w:id="23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81 Bütçe gelirlerinden ret ve iade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272 ‒ </w:t>
      </w:r>
      <w:r w:rsidRPr="00836336">
        <w:rPr>
          <w:rFonts w:ascii="Times New Roman" w:eastAsia="Times New Roman" w:hAnsi="Times New Roman" w:cs="Times New Roman"/>
          <w:color w:val="000000"/>
        </w:rPr>
        <w:t>(1) Bu hesap grubu, bütçe geliri olarak nakden veya mahsuben yapılan tahsilattan mevzuatı gereğince yapılan ret ve iadelerin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Bütçe gelirlerinden ret ve iade hesapları,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810 Bütçe Gelirlerinden Ret ve İadeler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810 Bütçe gelirlerinden ret ve iadeler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273 ‒ </w:t>
      </w:r>
      <w:r w:rsidRPr="00836336">
        <w:rPr>
          <w:rFonts w:ascii="Times New Roman" w:eastAsia="Times New Roman" w:hAnsi="Times New Roman" w:cs="Times New Roman"/>
          <w:color w:val="000000"/>
        </w:rPr>
        <w:t>(1) Bu hesap, bütçe geliri olarak nakden veya mahsuben yapılan tahsilattan mevzuatı gereğince yapılan ret ve iadelerin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32" w:name="_Toc404609350"/>
      <w:bookmarkStart w:id="233" w:name="_Toc254942642"/>
      <w:bookmarkEnd w:id="232"/>
      <w:r w:rsidRPr="00836336">
        <w:rPr>
          <w:rFonts w:ascii="Times New Roman" w:eastAsia="Times New Roman" w:hAnsi="Times New Roman" w:cs="Times New Roman"/>
          <w:b/>
          <w:bCs/>
          <w:color w:val="000000"/>
        </w:rPr>
        <w:t> </w:t>
      </w:r>
      <w:bookmarkEnd w:id="233"/>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83 Bütçe gider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274 ‒ </w:t>
      </w:r>
      <w:r w:rsidRPr="00836336">
        <w:rPr>
          <w:rFonts w:ascii="Times New Roman" w:eastAsia="Times New Roman" w:hAnsi="Times New Roman" w:cs="Times New Roman"/>
          <w:color w:val="000000"/>
        </w:rPr>
        <w:t>(1) Bu hesap grubu, nakden veya mahsuben ödenen bütçe giderlerinin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Bütçe gider hesapları,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830 Bütçe Giderleri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831 Ödeneğine Mahsup Edilecek Harcamalar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833 Bütçeden Mahsup Edilecek Ödemeler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(Mülga:RG-23/2/2024-32469-CK-8196/18 md.)</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835 Gider Yansıtma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830 Bütçe giderleri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275 ‒ </w:t>
      </w:r>
      <w:r w:rsidRPr="00836336">
        <w:rPr>
          <w:rFonts w:ascii="Times New Roman" w:eastAsia="Times New Roman" w:hAnsi="Times New Roman" w:cs="Times New Roman"/>
          <w:color w:val="000000"/>
        </w:rPr>
        <w:t>(1) Bu hesap, kamu idarelerinin bütçeleri ile ilgili olup; ödeneğine dayanılarak veya bütçe mevzuatı ve diğer mevzuatın verdiği yetkilerle ödenek üstü olarak nakden veya mahsuben yapılan bütçe giderlerinin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831 Ödeneğine mahsup edilecek harcamalar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276 ‒ </w:t>
      </w:r>
      <w:r w:rsidRPr="00836336">
        <w:rPr>
          <w:rFonts w:ascii="Times New Roman" w:eastAsia="Times New Roman" w:hAnsi="Times New Roman" w:cs="Times New Roman"/>
          <w:color w:val="000000"/>
        </w:rPr>
        <w:t>(1) Bu hesap, bir taahhüde ve harcama talimatına dayanmayan giderlere ilişkin olup, Bakanlıkça belirlenen ekonomik kodlardan yapılan ve bütçede ödeneği öngörülmüş olmakla birlikte, oluştuğu yer ve zamanda ödeneği bulunmadığı için ödenemeyen giderlerden kaynaklanan tutarların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833 Bütçeden mahsup edilecek ödemeler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277 ‒ </w:t>
      </w:r>
      <w:r w:rsidRPr="00836336">
        <w:rPr>
          <w:rFonts w:ascii="Times New Roman" w:eastAsia="Times New Roman" w:hAnsi="Times New Roman" w:cs="Times New Roman"/>
          <w:color w:val="000000"/>
        </w:rPr>
        <w:t>(1) Bu hesap, herhangi bir dış finansman anlaşmasının yürürlüğe girmesini sağlayacak kanuni düzenlemelerin tamamlanmasına kadar, anlaşma gereğince peşin ödenmesi gereken komisyon, ücret, garanti ücreti ve benzeri giderler, vadesinde ödenmediği takdirde gecikme faizi doğuracak iç ve dış mali borçlar ile ilgili faiz giderleri, ödeneğinin yılı bütçesinde bulunmasına rağmen tahakkuk işlemlerinin tamamlanamadığı durumlar ile bütçelerinde bu hesaba kaydedilmesi öngörülen işlemlerin muhasebeleştirilmesi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278 ‒ (Başlığı ile Birlikte Mülga:RG-23/2/2024-32469-CK-8196/19 md.)</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835 Gider yansıtma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279 ‒ </w:t>
      </w:r>
      <w:r w:rsidRPr="00836336">
        <w:rPr>
          <w:rFonts w:ascii="Times New Roman" w:eastAsia="Times New Roman" w:hAnsi="Times New Roman" w:cs="Times New Roman"/>
          <w:color w:val="000000"/>
        </w:rPr>
        <w:t>(1) </w:t>
      </w:r>
      <w:r w:rsidRPr="00836336">
        <w:rPr>
          <w:rFonts w:ascii="Times New Roman" w:eastAsia="Times New Roman" w:hAnsi="Times New Roman" w:cs="Times New Roman"/>
          <w:b/>
          <w:bCs/>
          <w:color w:val="000000"/>
        </w:rPr>
        <w:t>(Değişik:RG-23/2/2024-32469-CK-8196/20 md.)</w:t>
      </w:r>
      <w:r w:rsidRPr="00836336">
        <w:rPr>
          <w:rFonts w:ascii="Times New Roman" w:eastAsia="Times New Roman" w:hAnsi="Times New Roman" w:cs="Times New Roman"/>
          <w:color w:val="000000"/>
        </w:rPr>
        <w:t> Bu hesap, giderler hesabı veya ilgili bilanço hesabı ile maliyet hesaplarını kullanan idarelerde maliyet hesaplarına kaydedilen tutarların, bütçe giderleri hesabı, ödeneğine mahsup edilecek harcamalar hesabı ve bütçeden mahsup edilecek ödemeler hesabına yansıtılması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34" w:name="_Toc404609351"/>
      <w:bookmarkStart w:id="235" w:name="_Toc254942643"/>
      <w:bookmarkEnd w:id="234"/>
      <w:r w:rsidRPr="00836336">
        <w:rPr>
          <w:rFonts w:ascii="Times New Roman" w:eastAsia="Times New Roman" w:hAnsi="Times New Roman" w:cs="Times New Roman"/>
          <w:b/>
          <w:bCs/>
          <w:color w:val="000000"/>
        </w:rPr>
        <w:t> </w:t>
      </w:r>
      <w:bookmarkEnd w:id="235"/>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89 Bütçe uygulama sonuçları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280 ‒ </w:t>
      </w:r>
      <w:r w:rsidRPr="00836336">
        <w:rPr>
          <w:rFonts w:ascii="Times New Roman" w:eastAsia="Times New Roman" w:hAnsi="Times New Roman" w:cs="Times New Roman"/>
          <w:color w:val="000000"/>
        </w:rPr>
        <w:t>(1) Bu hesap grubu, bütçe gelir ve bütçe gider hesapları hesap grupları ile bütçe gelirlerinden ret ve iade hesapları hesap grubunda yer alan hesaplardan bütçe uygulama sonuçlarının üretilmesi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Bütçe uygulama sonuçları, niteliklerine göre bu grup içinde açılacak aşağıdaki hesaptan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895 Bütçe Uygulama Sonuçları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895 Bütçe uygulama sonuçları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281 ‒ </w:t>
      </w:r>
      <w:r w:rsidRPr="00836336">
        <w:rPr>
          <w:rFonts w:ascii="Times New Roman" w:eastAsia="Times New Roman" w:hAnsi="Times New Roman" w:cs="Times New Roman"/>
          <w:color w:val="000000"/>
        </w:rPr>
        <w:t>(1) Bu hesap, bütçe yılına ait bütçe gelir ve bütçe gider hesapları hesap grupları ile bütçe gelirlerinden ret ve iade hesapları hesap grubunda yer alan hesaplarda kayıtlı tutarlardan bütçe uygulama sonuçlarının elde edilmesi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36" w:name="_Toc404609352"/>
      <w:bookmarkStart w:id="237" w:name="_Toc254942644"/>
      <w:bookmarkEnd w:id="236"/>
      <w:r w:rsidRPr="00836336">
        <w:rPr>
          <w:rFonts w:ascii="Times New Roman" w:eastAsia="Times New Roman" w:hAnsi="Times New Roman" w:cs="Times New Roman"/>
          <w:b/>
          <w:bCs/>
          <w:color w:val="000000"/>
        </w:rPr>
        <w:t> </w:t>
      </w:r>
      <w:bookmarkEnd w:id="237"/>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9 Nazım hesaplar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282 ‒ </w:t>
      </w:r>
      <w:r w:rsidRPr="00836336">
        <w:rPr>
          <w:rFonts w:ascii="Times New Roman" w:eastAsia="Times New Roman" w:hAnsi="Times New Roman" w:cs="Times New Roman"/>
          <w:color w:val="000000"/>
        </w:rPr>
        <w:t xml:space="preserve">(1) Bu ana hesap grubu, varlık, kaynak, gelir ve gider hesaplarında izlenmeyen ve muhasebenin sadece bilgi verme görevi yüklediği işlemler ile kamu idarelerinin muhasebe disiplini altında toplanması istenen işlemleri ve gelecekte doğması muhtemel hak ve yükümlülükleri kapsar. </w:t>
      </w:r>
      <w:r w:rsidRPr="00836336">
        <w:rPr>
          <w:rFonts w:ascii="Times New Roman" w:eastAsia="Times New Roman" w:hAnsi="Times New Roman" w:cs="Times New Roman"/>
          <w:color w:val="000000"/>
        </w:rPr>
        <w:lastRenderedPageBreak/>
        <w:t>İleride yükümlülük doğurabilecek işlemler ile kamu idarelerinin her türlü garantileri ve taahhütleri bu grupta açılacak hesaplara kaydedilir ve raporlanır.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Nazım hesaplar ana hesap grubu; niteliklerine göre kullanılması zorunlu olan ödenek hesapları, nakit dışı teminat ve kişilere ait menkul kıymet hesapları, taahhüt hesapları ve verilen garanti hesapları hesap grupları yanında kamu idarelerinin kendi yönetim ve bilgi ihtiyaçlarına uygun olarak açılacak hesap grupları şeklinde bölümlenir. Kamu idareleri, yönetim ve bilgi ihtiyaçlarına göre Bakanlığın uygun görüşünü alarak kendi nazım hesaplarını oluşturabilir.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38" w:name="_Toc404609353"/>
      <w:bookmarkStart w:id="239" w:name="_Toc254942645"/>
      <w:bookmarkEnd w:id="238"/>
      <w:r w:rsidRPr="00836336">
        <w:rPr>
          <w:rFonts w:ascii="Times New Roman" w:eastAsia="Times New Roman" w:hAnsi="Times New Roman" w:cs="Times New Roman"/>
          <w:b/>
          <w:bCs/>
          <w:color w:val="000000"/>
        </w:rPr>
        <w:t> </w:t>
      </w:r>
      <w:bookmarkEnd w:id="23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90 Ödenek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283 ‒ </w:t>
      </w:r>
      <w:r w:rsidRPr="00836336">
        <w:rPr>
          <w:rFonts w:ascii="Times New Roman" w:eastAsia="Times New Roman" w:hAnsi="Times New Roman" w:cs="Times New Roman"/>
          <w:color w:val="000000"/>
        </w:rPr>
        <w:t>(1) Bu hesap grubu, bütçe ödeneklerinin, muhasebe birimlerine gelen ödeneklerin, bunlardan yapılan kullanım ve tenkislerin izlenmesi için kullanılır.</w:t>
      </w:r>
      <w:bookmarkStart w:id="240" w:name="_ftnref25"/>
      <w:r w:rsidRPr="00836336">
        <w:rPr>
          <w:rFonts w:ascii="Times New Roman" w:eastAsia="Times New Roman" w:hAnsi="Times New Roman" w:cs="Times New Roman"/>
          <w:color w:val="0000EF"/>
          <w:vertAlign w:val="superscript"/>
        </w:rPr>
        <w:t>[25]</w:t>
      </w:r>
      <w:bookmarkEnd w:id="240"/>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Ödenek hesapları,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900 Gönderilecek Bütçe Ödenekleri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901 Bütçe Ödenekleri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902 Bütçe Ödenek Hareketleri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903 Kullanılacak Ödenekler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904 Ödenekler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905 Ödenekli Giderler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(Mülga:RG-23/2/2024-32469-CK-8196/21 md.)</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(Mülga:RG-23/2/2024-32469-CK-8196/21 md.)</w:t>
      </w: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900 Gönderilecek bütçe ödenekleri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284 ‒ </w:t>
      </w:r>
      <w:r w:rsidRPr="00836336">
        <w:rPr>
          <w:rFonts w:ascii="Times New Roman" w:eastAsia="Times New Roman" w:hAnsi="Times New Roman" w:cs="Times New Roman"/>
          <w:color w:val="000000"/>
        </w:rPr>
        <w:t>(1) Bu hesap, kamu idarelerinin bütçelerinde öngörülen ödenekler ve bunlardan yapılan kesintiler, geçen yıldan devreden ödenekler, malî yıl içinde eklenen ödenekler ve ödenek kalemleri arasında yapılan aktarmalar ile bu ödeneklerden, merkezde veya merkez dışında kullanılmak üzere gönderilenlerin, gönderilen ödeneklerden tenkis edildiği için iade alınanların ve iptal edilenlerin merkez muhasebe birimlerince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901 Bütçe ödenekleri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285 ‒ </w:t>
      </w:r>
      <w:r w:rsidRPr="00836336">
        <w:rPr>
          <w:rFonts w:ascii="Times New Roman" w:eastAsia="Times New Roman" w:hAnsi="Times New Roman" w:cs="Times New Roman"/>
          <w:color w:val="000000"/>
        </w:rPr>
        <w:t>(1) Bu hesap, kamu idarelerinin bütçelerinde öngörülen ödenekler ve bunlardan yapılan kesintiler, geçen yıldan devreden ödenekler, malî yıl içinde eklenen ödenekler ve ödenek kalemleri arasında yapılan aktarmalar ile bu ödeneklerden iptal edilenlerin merkez muhasebe birimlerince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902 Bütçe ödenek hareketleri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286 ‒ </w:t>
      </w:r>
      <w:r w:rsidRPr="00836336">
        <w:rPr>
          <w:rFonts w:ascii="Times New Roman" w:eastAsia="Times New Roman" w:hAnsi="Times New Roman" w:cs="Times New Roman"/>
          <w:color w:val="000000"/>
        </w:rPr>
        <w:t>(1) Bu hesap, kamu idarelerinin bütçelerinde öngörülen ödeneklerden merkezde veya merkez dışında kullanılmak üzere gönderilenlerin ve gönderilen ödeneklerden tenkis edildiği için iade alınanların merkez muhasebe birimlerince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903 Kullanılacak ödenekler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287 ‒ </w:t>
      </w:r>
      <w:r w:rsidRPr="00836336">
        <w:rPr>
          <w:rFonts w:ascii="Times New Roman" w:eastAsia="Times New Roman" w:hAnsi="Times New Roman" w:cs="Times New Roman"/>
          <w:color w:val="000000"/>
        </w:rPr>
        <w:t>(1) Bu hesap, muhasebe birimlerine gelen ödenekler ile bunlardan kullanılanlar veya tenkis edilenlerin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904 Ödenekler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288 ‒ </w:t>
      </w:r>
      <w:r w:rsidRPr="00836336">
        <w:rPr>
          <w:rFonts w:ascii="Times New Roman" w:eastAsia="Times New Roman" w:hAnsi="Times New Roman" w:cs="Times New Roman"/>
          <w:color w:val="000000"/>
        </w:rPr>
        <w:t>(1) Bu hesap, muhasebe birimlerine gelen ödenekler ile bunlardan yapılan tenkislerin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905 Ödenekli giderler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289 ‒ </w:t>
      </w:r>
      <w:r w:rsidRPr="00836336">
        <w:rPr>
          <w:rFonts w:ascii="Times New Roman" w:eastAsia="Times New Roman" w:hAnsi="Times New Roman" w:cs="Times New Roman"/>
          <w:color w:val="000000"/>
        </w:rPr>
        <w:t>(1) Bu hesap, ödeneğine dayanılarak tahakkuk ettirilip nakden veya mahsuben ödenen bütçe giderleri ile ödeneğine iade edilmesi bildirilen tutarların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290 ‒ (Başlığı ile Birlikte Mülga:RG-23/2/2024-32469-CK-8196/22 md.)</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291 ‒ (Başlığı ile Birlikte Mülga:RG-23/2/2024-32469-CK-8196/23 md.)</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41" w:name="_Toc404609354"/>
      <w:bookmarkStart w:id="242" w:name="_Toc254942646"/>
      <w:bookmarkEnd w:id="241"/>
      <w:r w:rsidRPr="00836336">
        <w:rPr>
          <w:rFonts w:ascii="Times New Roman" w:eastAsia="Times New Roman" w:hAnsi="Times New Roman" w:cs="Times New Roman"/>
          <w:b/>
          <w:bCs/>
          <w:color w:val="000000"/>
        </w:rPr>
        <w:t> </w:t>
      </w:r>
      <w:bookmarkEnd w:id="242"/>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91 Nakit dışı teminat ve kişilere ait menkul kıymet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292 ‒ </w:t>
      </w:r>
      <w:r w:rsidRPr="00836336">
        <w:rPr>
          <w:rFonts w:ascii="Times New Roman" w:eastAsia="Times New Roman" w:hAnsi="Times New Roman" w:cs="Times New Roman"/>
          <w:color w:val="000000"/>
        </w:rPr>
        <w:t>(1) Bu hesap grubu, teminat veya depozito olarak alınan ya da verilen teminat mektupları ve menkul kıymetler ile kişi malı olarak muhasebe birimlerine teslim edilen menkul kıymet ve varlıkların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Nakit dışı teminat ve kişilere ait menkul kıymet hesapları,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910 Alınan Teminat Mektupları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911 Alınan Teminat Mektupları Emanetleri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912 Kişilere Ait Menkul Kıymetler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913 Kişilere Ait Menkul Kıymet Emanetleri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914 Verilen Teminat Mektupları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915 Verilen Teminat Mektupları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910 Alınan teminat mektupları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293 ‒ </w:t>
      </w:r>
      <w:r w:rsidRPr="00836336">
        <w:rPr>
          <w:rFonts w:ascii="Times New Roman" w:eastAsia="Times New Roman" w:hAnsi="Times New Roman" w:cs="Times New Roman"/>
          <w:color w:val="000000"/>
        </w:rPr>
        <w:t>(1) Bu hesap, muhasebe birimlerine teminat ve depozito olarak teslim edilen teminat ve garanti mektupları ile şahsi ve garantiye ilişkin belgeler ve bunlardan ilgililerine geri verilenler veya paraya çevrilenlerin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911 Alınan teminat mektupları emanetleri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294 ‒ </w:t>
      </w:r>
      <w:r w:rsidRPr="00836336">
        <w:rPr>
          <w:rFonts w:ascii="Times New Roman" w:eastAsia="Times New Roman" w:hAnsi="Times New Roman" w:cs="Times New Roman"/>
          <w:color w:val="000000"/>
        </w:rPr>
        <w:t>(1) Bu hesaba, alınan teminat mektupları hesabına yazılan tutarlar kaydedilir.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912 Kişilere ait menkul kıymetler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295 ‒ </w:t>
      </w:r>
      <w:r w:rsidRPr="00836336">
        <w:rPr>
          <w:rFonts w:ascii="Times New Roman" w:eastAsia="Times New Roman" w:hAnsi="Times New Roman" w:cs="Times New Roman"/>
          <w:color w:val="000000"/>
        </w:rPr>
        <w:t>(1) Bu hesap, muhasebe birimlerine kişi malı olarak teslim edilen menkul kıymetler ile bunlardan paraya çevrilenler, başka muhasebe birimlerine gönderilenler ve ilgililerine geri verilenlerin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913 Kişilere ait menkul kıymet emanetleri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296 ‒ </w:t>
      </w:r>
      <w:r w:rsidRPr="00836336">
        <w:rPr>
          <w:rFonts w:ascii="Times New Roman" w:eastAsia="Times New Roman" w:hAnsi="Times New Roman" w:cs="Times New Roman"/>
          <w:color w:val="000000"/>
        </w:rPr>
        <w:t>(1) Bu hesaba, kişilere ait menkul kıymetler hesabına yazılan tutarlar kaydedilir.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bookmarkStart w:id="243" w:name="_Toc400030334"/>
      <w:r w:rsidRPr="00836336">
        <w:rPr>
          <w:rFonts w:ascii="Times New Roman" w:eastAsia="Times New Roman" w:hAnsi="Times New Roman" w:cs="Times New Roman"/>
          <w:b/>
          <w:bCs/>
          <w:color w:val="000000"/>
        </w:rPr>
        <w:t> </w:t>
      </w:r>
      <w:bookmarkEnd w:id="243"/>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914 Verilen teminat mektupları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297 ‒ </w:t>
      </w:r>
      <w:r w:rsidRPr="00836336">
        <w:rPr>
          <w:rFonts w:ascii="Times New Roman" w:eastAsia="Times New Roman" w:hAnsi="Times New Roman" w:cs="Times New Roman"/>
          <w:color w:val="000000"/>
        </w:rPr>
        <w:t>(1) Verilen teminat mektupları hesabı, kamu idarelerince bir işin yapılmasının üstlenilmesi veya bir sözleşmenin ya da diğer işlemlerin karşılığı olarak diğer kamu idareleri veya kişilere verilen teminat mektuplarının izlenmesi için kullanılır.</w:t>
      </w:r>
    </w:p>
    <w:p w:rsidR="00836336" w:rsidRPr="00836336" w:rsidRDefault="00836336" w:rsidP="00836336">
      <w:pPr>
        <w:spacing w:after="0" w:line="305" w:lineRule="atLeast"/>
        <w:ind w:firstLine="567"/>
        <w:jc w:val="both"/>
        <w:outlineLvl w:val="3"/>
        <w:rPr>
          <w:rFonts w:ascii="Times" w:eastAsia="Times New Roman" w:hAnsi="Times" w:cs="Times"/>
          <w:i/>
          <w:iCs/>
          <w:color w:val="000000"/>
          <w:sz w:val="20"/>
          <w:szCs w:val="20"/>
        </w:rPr>
      </w:pPr>
      <w:bookmarkStart w:id="244" w:name="_Toc400030335"/>
      <w:r w:rsidRPr="00836336">
        <w:rPr>
          <w:rFonts w:ascii="Times New Roman" w:eastAsia="Times New Roman" w:hAnsi="Times New Roman" w:cs="Times New Roman"/>
          <w:b/>
          <w:bCs/>
          <w:color w:val="000000"/>
        </w:rPr>
        <w:lastRenderedPageBreak/>
        <w:t> </w:t>
      </w:r>
      <w:bookmarkEnd w:id="244"/>
    </w:p>
    <w:p w:rsidR="00836336" w:rsidRPr="00836336" w:rsidRDefault="00836336" w:rsidP="00836336">
      <w:pPr>
        <w:spacing w:after="0" w:line="305" w:lineRule="atLeast"/>
        <w:ind w:firstLine="567"/>
        <w:jc w:val="both"/>
        <w:outlineLvl w:val="3"/>
        <w:rPr>
          <w:rFonts w:ascii="Times" w:eastAsia="Times New Roman" w:hAnsi="Times" w:cs="Times"/>
          <w:i/>
          <w:iCs/>
          <w:color w:val="000000"/>
          <w:sz w:val="20"/>
          <w:szCs w:val="20"/>
        </w:rPr>
      </w:pPr>
      <w:r w:rsidRPr="00836336">
        <w:rPr>
          <w:rFonts w:ascii="Times New Roman" w:eastAsia="Times New Roman" w:hAnsi="Times New Roman" w:cs="Times New Roman"/>
          <w:b/>
          <w:bCs/>
          <w:color w:val="000000"/>
        </w:rPr>
        <w:t>915 Verilen teminat mektupları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298 ‒ </w:t>
      </w:r>
      <w:r w:rsidRPr="00836336">
        <w:rPr>
          <w:rFonts w:ascii="Times New Roman" w:eastAsia="Times New Roman" w:hAnsi="Times New Roman" w:cs="Times New Roman"/>
          <w:color w:val="000000"/>
        </w:rPr>
        <w:t>(1) Verilen teminat mektupları karşılığı hesabına, verilen teminat mektupları hesabına yazılan tutarlar kaydedilir.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45" w:name="_Toc404609355"/>
      <w:bookmarkStart w:id="246" w:name="_Toc254942647"/>
      <w:bookmarkEnd w:id="245"/>
      <w:r w:rsidRPr="00836336">
        <w:rPr>
          <w:rFonts w:ascii="Times New Roman" w:eastAsia="Times New Roman" w:hAnsi="Times New Roman" w:cs="Times New Roman"/>
          <w:b/>
          <w:bCs/>
          <w:color w:val="000000"/>
        </w:rPr>
        <w:t> </w:t>
      </w:r>
      <w:bookmarkEnd w:id="246"/>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92 Taahhüt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299 ‒ </w:t>
      </w:r>
      <w:r w:rsidRPr="00836336">
        <w:rPr>
          <w:rFonts w:ascii="Times New Roman" w:eastAsia="Times New Roman" w:hAnsi="Times New Roman" w:cs="Times New Roman"/>
          <w:color w:val="000000"/>
        </w:rPr>
        <w:t>(1) Bu hesap grubu, yılı için geçerli sözleşmeler ile ertesi malî yıl veya yıllara geçerli olmak üzere yapılan sözleşmelere dayanılarak girişilen taahhütler, mevzuatı gereğince bu tutarlara ilave edilen taahhütler ile bunlardan yerine getirilenler veya feshedilenlerle kamu-özel iş birliği modeli çerçevesinde girişilen taahhütler, bunlara yapılan ilaveler, fiyat güncellemeleri ile bunlardan yerine getirilenlerin sözleşme fiyatlarıyla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Taahhüt hesapları,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920 Gider Taahhütleri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921 Gider Taahhütleri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922 Kamu-Özel İş Birliği Modeli Taahhütleri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923 Kamu-Özel İş Birliği Modeli Taahhütleri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920 Gider taahhütleri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300 ‒ </w:t>
      </w:r>
      <w:r w:rsidRPr="00836336">
        <w:rPr>
          <w:rFonts w:ascii="Times New Roman" w:eastAsia="Times New Roman" w:hAnsi="Times New Roman" w:cs="Times New Roman"/>
          <w:color w:val="000000"/>
        </w:rPr>
        <w:t>(1) Bu hesap, yılı için geçerli sözleşmeler ile ertesi malî yıl veya yıllara geçerli olmak üzere yapılan sözleşmelere dayanılarak girişilen ve mevzuatı gereğince bunlara ilave edilen taahhüt tutarları ile bunlardan yerine getirilenler veya feshedilenlerin sözleşme fiyatlarıyla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921 Gider taahhütleri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301 ‒ </w:t>
      </w:r>
      <w:r w:rsidRPr="00836336">
        <w:rPr>
          <w:rFonts w:ascii="Times New Roman" w:eastAsia="Times New Roman" w:hAnsi="Times New Roman" w:cs="Times New Roman"/>
          <w:color w:val="000000"/>
        </w:rPr>
        <w:t>(1) Bu hesaba, gider taahhütleri hesabına yazılan tutarlar kaydedilir.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922 Kamu-özel iş birliği modeli taahhütleri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302 ‒ </w:t>
      </w:r>
      <w:r w:rsidRPr="00836336">
        <w:rPr>
          <w:rFonts w:ascii="Times New Roman" w:eastAsia="Times New Roman" w:hAnsi="Times New Roman" w:cs="Times New Roman"/>
          <w:color w:val="000000"/>
        </w:rPr>
        <w:t>(1) Bu hesap, kamu-özel iş birliği modeli çerçevesinde girişilen taahhütler, bunlara yapılan ilaveler, fiyat güncellemeleri ile bunlardan yerine getirilenlerin veya feshedilenlerin sözleşme fiyatlarıyla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923 Kamu-özel iş birliği modeli taahhütleri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303 ‒ </w:t>
      </w:r>
      <w:r w:rsidRPr="00836336">
        <w:rPr>
          <w:rFonts w:ascii="Times New Roman" w:eastAsia="Times New Roman" w:hAnsi="Times New Roman" w:cs="Times New Roman"/>
          <w:color w:val="000000"/>
        </w:rPr>
        <w:t>(1) Bu hesaba, kamu-özel iş birliği modeli taahhütleri hesabına yazılan tutarlar kaydedilir.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47" w:name="_Toc404609356"/>
      <w:bookmarkStart w:id="248" w:name="_Toc254942648"/>
      <w:bookmarkEnd w:id="247"/>
      <w:r w:rsidRPr="00836336">
        <w:rPr>
          <w:rFonts w:ascii="Times New Roman" w:eastAsia="Times New Roman" w:hAnsi="Times New Roman" w:cs="Times New Roman"/>
          <w:b/>
          <w:bCs/>
          <w:color w:val="000000"/>
        </w:rPr>
        <w:t> </w:t>
      </w:r>
      <w:bookmarkEnd w:id="248"/>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93 Verilen garanti hesapları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304 ‒ </w:t>
      </w:r>
      <w:r w:rsidRPr="00836336">
        <w:rPr>
          <w:rFonts w:ascii="Times New Roman" w:eastAsia="Times New Roman" w:hAnsi="Times New Roman" w:cs="Times New Roman"/>
          <w:color w:val="000000"/>
        </w:rPr>
        <w:t>(1) Bu hesap grubu, kanunların verdiği yetkiye dayanılarak kamu idarelerince diğer kamu idareleri lehine verilen garanti tutarları ile bunlardan iptal olunan, ilgili kurumca ödemesi yapılan veya ikraza dönüştürülenlerin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Verilen garanti hesapları,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930 Verilen Garantiler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931 Verilen Garantiler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932 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Verilen Taahhüt Belgeleri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933 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Verilen Taahhüt Belgeleri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934 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Borç Üstlenim Taahhütleri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935 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Borç Üstlenim Taahhütleri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930 Verilen garantiler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305 ‒ </w:t>
      </w:r>
      <w:r w:rsidRPr="00836336">
        <w:rPr>
          <w:rFonts w:ascii="Times New Roman" w:eastAsia="Times New Roman" w:hAnsi="Times New Roman" w:cs="Times New Roman"/>
          <w:color w:val="000000"/>
        </w:rPr>
        <w:t>(1) Bu hesap, kamu idarelerince diğer kamu idareleri lehine verilen garanti tutarları ile bunlardan ilgili kurumca ödemesi yapılan, iptal olunan, ikraza dönüştürülen veya kamu idaresince üstlenilenler, lehine garanti verilmiş idare veya kuruluşlar tarafından yapılan kullanımlar ile ilgili mevzuatı uyarınca verilen talep garantileri ve bunlardan yerine getirilenlerin izlenmesi için kullanılır.</w:t>
      </w:r>
      <w:bookmarkStart w:id="249" w:name="_Ref159587259"/>
      <w:bookmarkStart w:id="250" w:name="_ftnref26"/>
      <w:bookmarkEnd w:id="249"/>
      <w:r w:rsidRPr="00836336">
        <w:rPr>
          <w:rFonts w:ascii="Times New Roman" w:eastAsia="Times New Roman" w:hAnsi="Times New Roman" w:cs="Times New Roman"/>
          <w:color w:val="0000EF"/>
          <w:vertAlign w:val="superscript"/>
        </w:rPr>
        <w:t>[26]</w:t>
      </w:r>
      <w:bookmarkEnd w:id="250"/>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931 Verilen garantiler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 ‒ </w:t>
      </w:r>
      <w:r w:rsidRPr="00836336">
        <w:rPr>
          <w:rFonts w:ascii="Times New Roman" w:eastAsia="Times New Roman" w:hAnsi="Times New Roman" w:cs="Times New Roman"/>
          <w:color w:val="000000"/>
        </w:rPr>
        <w:t>(1) Bu hesaba, verilen garantiler hesabına yazılan tutarlar kaydedilir.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932 Verilen taahhüt belgeleri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306/A</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uluslararası kuruluşlara çağrılabilir sermaye karşılığı, sermaye paylarının değerlerinin korunması karşılığı, kullanılacak krediler karşılığı ve uluslararası kuruluşlara üyelik nedeniyle bu kuruluşların giderlerine katılım payı karşılığı olarak verilen taahhüt belgeleri ile yerine getirilen taahhütlerin izlenmesi için kullanılır.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51" w:name="_Toc411347119"/>
      <w:bookmarkStart w:id="252" w:name="_Toc400984111"/>
      <w:bookmarkEnd w:id="251"/>
      <w:r w:rsidRPr="00836336">
        <w:rPr>
          <w:rFonts w:ascii="Times New Roman" w:eastAsia="Times New Roman" w:hAnsi="Times New Roman" w:cs="Times New Roman"/>
          <w:b/>
          <w:bCs/>
          <w:color w:val="000000"/>
        </w:rPr>
        <w:t> </w:t>
      </w:r>
      <w:bookmarkEnd w:id="252"/>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933 Verilen taahhüt belgeleri karşılığı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306/B</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hesaba, verilen taahhüt belgeleri hesabına yazılan tutarlar kaydedilir.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53" w:name="_Toc411347120"/>
      <w:bookmarkStart w:id="254" w:name="_Toc400984112"/>
      <w:bookmarkEnd w:id="253"/>
      <w:r w:rsidRPr="00836336">
        <w:rPr>
          <w:rFonts w:ascii="Times New Roman" w:eastAsia="Times New Roman" w:hAnsi="Times New Roman" w:cs="Times New Roman"/>
          <w:b/>
          <w:bCs/>
          <w:color w:val="000000"/>
        </w:rPr>
        <w:t> </w:t>
      </w:r>
      <w:bookmarkEnd w:id="254"/>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934 Borç üstlenim taahhütleri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306/C</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4749 sayılı Kanunun 8/A maddesi kapsamında Bakanlık tarafından imzalanan borç üstlenim anlaşmaları ile diğer kamu idareleri tarafından imzalanan borç üstlenim anlaşmalarının, bu anlaşmalar kapsamında kullanılan kredilerin, kredi anapara geri ödemelerinin ve borç üstlenimlerinin izlenmesi için kullanılır.</w:t>
      </w:r>
      <w:bookmarkStart w:id="255" w:name="_ftnref27"/>
      <w:r w:rsidRPr="00836336">
        <w:rPr>
          <w:rFonts w:ascii="Times New Roman" w:eastAsia="Times New Roman" w:hAnsi="Times New Roman" w:cs="Times New Roman"/>
          <w:color w:val="0000EF"/>
          <w:vertAlign w:val="superscript"/>
        </w:rPr>
        <w:t>[27]</w:t>
      </w:r>
      <w:bookmarkEnd w:id="255"/>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56" w:name="_Toc411347121"/>
      <w:bookmarkStart w:id="257" w:name="_Toc400984113"/>
      <w:bookmarkEnd w:id="256"/>
      <w:r w:rsidRPr="00836336">
        <w:rPr>
          <w:rFonts w:ascii="Times New Roman" w:eastAsia="Times New Roman" w:hAnsi="Times New Roman" w:cs="Times New Roman"/>
          <w:b/>
          <w:bCs/>
          <w:color w:val="000000"/>
        </w:rPr>
        <w:t> </w:t>
      </w:r>
      <w:bookmarkEnd w:id="257"/>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935 Borç üstlenim taahhütleri karşılığı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306/Ç</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hesaba, borç üstlenim taahhütleri hesabına yazılan tutarlar kaydedilir.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58" w:name="_Toc411347122"/>
      <w:r w:rsidRPr="00836336">
        <w:rPr>
          <w:rFonts w:ascii="Times New Roman" w:eastAsia="Times New Roman" w:hAnsi="Times New Roman" w:cs="Times New Roman"/>
          <w:b/>
          <w:bCs/>
          <w:color w:val="000000"/>
        </w:rPr>
        <w:t> </w:t>
      </w:r>
      <w:bookmarkEnd w:id="258"/>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94 Değerli kâğıt ve özel tahakkuk hesapları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306/D</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grubu; basım, dağıtım ve satış yetkisi Devlete ait olan değerli kâğıtlar ile genel bütçe geliri olmayan ve özel kanunları uyarınca, muhasebe birimleri tarafından 21/7/1953 tarihli ve 6183 sayılı Amme Alacaklarının Tahsil Usulü Hakkında Kanuna göre takip ve tahsili gereken alacaklar ve başka birimler adına tahsili istenilen alacakların izlenmesi için kullanılır.</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Değerli kâğıt ve özel tahakkuk hesapları, niteliklerine göre bu grup içinde açılacak aşağıdaki hesaplardan oluşur:</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940 Değerli Kâğıt Ambarları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942 Zimmetle Verilen Değerli Kâğıtlar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944 Yoldaki Değerli Kâğıtlar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945 Değerli Kâğıt İşlemleri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946 Özel Tahakkuklardan Alacaklar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947 Özel Tahakkuklar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948 Başka Birimler Adına İzlenen Alacaklar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949 Başka Birimler Adına İzlenen Alacak Emanetleri Hesabı</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940 Değerli kâğıt ambarları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306/E</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genel bütçe kapsamındaki kamu idarelerinin muhasebe birimleri ambarlarına giren ve çıkan değerli kâğıtların izlenmesi için kullanılır.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59" w:name="_Toc411347124"/>
      <w:bookmarkStart w:id="260" w:name="_Toc400984116"/>
      <w:bookmarkStart w:id="261" w:name="_Toc356812588"/>
      <w:bookmarkStart w:id="262" w:name="_Toc356976645"/>
      <w:bookmarkStart w:id="263" w:name="_Toc356881262"/>
      <w:bookmarkStart w:id="264" w:name="_Toc356814093"/>
      <w:bookmarkEnd w:id="259"/>
      <w:bookmarkEnd w:id="260"/>
      <w:bookmarkEnd w:id="261"/>
      <w:bookmarkEnd w:id="262"/>
      <w:bookmarkEnd w:id="263"/>
      <w:bookmarkEnd w:id="264"/>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942 Zimmetle verilen değerli kâğıtlar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306/F</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genel bütçe kapsamındaki kamu idarelerinde, yetkili memurlara zimmetle verilen değerli kâğıt tutarları ile satış hasılatı karşılığı olarak muhasebe birimine yatırılanlar veya bunlardan iade olunanların izlenmesi için kullanılır.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65" w:name="_Toc411347125"/>
      <w:r w:rsidRPr="00836336">
        <w:rPr>
          <w:rFonts w:ascii="Times New Roman" w:eastAsia="Times New Roman" w:hAnsi="Times New Roman" w:cs="Times New Roman"/>
          <w:b/>
          <w:bCs/>
          <w:color w:val="000000"/>
        </w:rPr>
        <w:t> </w:t>
      </w:r>
      <w:bookmarkEnd w:id="265"/>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944 Yoldaki değerli kâğıtlar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306/G</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başka bir muhasebe birimine gönderilen değerli kâğıt tutarları ile bunlardan alındığı bildirilenlerin izlenmesi için kullanılır.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66" w:name="_Toc411347126"/>
      <w:r w:rsidRPr="00836336">
        <w:rPr>
          <w:rFonts w:ascii="Times New Roman" w:eastAsia="Times New Roman" w:hAnsi="Times New Roman" w:cs="Times New Roman"/>
          <w:b/>
          <w:bCs/>
          <w:color w:val="000000"/>
        </w:rPr>
        <w:t> </w:t>
      </w:r>
      <w:bookmarkEnd w:id="266"/>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945 Değerli kâğıt işlemleri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306/Ğ</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genel bütçe kapsamındaki kamu idarelerinin değerli kâğıtlar ambarları, zimmetle verilen değerli kâğıtlar ve yoldaki değerli kâğıtlar hesaplarına kaydedilen işlemlerin karşılıklarının izlenmesi için kullanılır.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67" w:name="_Toc411347127"/>
      <w:r w:rsidRPr="00836336">
        <w:rPr>
          <w:rFonts w:ascii="Times New Roman" w:eastAsia="Times New Roman" w:hAnsi="Times New Roman" w:cs="Times New Roman"/>
          <w:b/>
          <w:bCs/>
          <w:color w:val="000000"/>
        </w:rPr>
        <w:t> </w:t>
      </w:r>
      <w:bookmarkEnd w:id="267"/>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946 Özel tahakkuklardan alacaklar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306/H</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genel bütçe kapsamındaki kamu idarelerinde, bütçe geliri olmayan ve özel mevzuatı uyarınca 6183 sayılı Kanuna göre takip ve tahsili muhasebe birimlerince yapılan alacakların izlenmesi için kullanılır.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68" w:name="_Toc411347128"/>
      <w:r w:rsidRPr="00836336">
        <w:rPr>
          <w:rFonts w:ascii="Times New Roman" w:eastAsia="Times New Roman" w:hAnsi="Times New Roman" w:cs="Times New Roman"/>
          <w:b/>
          <w:bCs/>
          <w:color w:val="000000"/>
        </w:rPr>
        <w:t> </w:t>
      </w:r>
      <w:bookmarkEnd w:id="268"/>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947 Özel tahakkuklar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306/I</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hesaba, genel bütçe kapsamındaki kamu idarelerinde özel tahakkuklardan alacaklar hesabına yazılan tutarlar kaydedilir.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69" w:name="_Toc411347129"/>
      <w:r w:rsidRPr="00836336">
        <w:rPr>
          <w:rFonts w:ascii="Times New Roman" w:eastAsia="Times New Roman" w:hAnsi="Times New Roman" w:cs="Times New Roman"/>
          <w:b/>
          <w:bCs/>
          <w:color w:val="000000"/>
        </w:rPr>
        <w:t> </w:t>
      </w:r>
      <w:bookmarkEnd w:id="269"/>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948 Başka birimler adına izlenen alacaklar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306/İ</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aynı bütçeli kamu idaresinin farklı muhasebe birimlerinin kişilerden alacaklar hesabında kayıtlı olan tutarlardan tahsili yazıyla istenenler, icra ve diğer dairelerden gelen haciz kararları ile başka idareler adına tahsil edilmesi gereken diğer alacakların izlenmesi için kullanılır.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70" w:name="_Toc411347130"/>
      <w:bookmarkStart w:id="271" w:name="_Toc400984122"/>
      <w:bookmarkEnd w:id="270"/>
      <w:r w:rsidRPr="00836336">
        <w:rPr>
          <w:rFonts w:ascii="Times New Roman" w:eastAsia="Times New Roman" w:hAnsi="Times New Roman" w:cs="Times New Roman"/>
          <w:b/>
          <w:bCs/>
          <w:color w:val="000000"/>
        </w:rPr>
        <w:lastRenderedPageBreak/>
        <w:t> </w:t>
      </w:r>
      <w:bookmarkEnd w:id="271"/>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949 Başka birimler adına izlenen alacak emanetleri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306/J</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hesaba, başka birimler adına izlenen alacaklar hesabına yazılan tutarlar kaydedilir.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95 Dış borçlanma ile ilgili hesaplar</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306/K</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grubu; tahvil ihracı dışında kalan dış finansman kaynaklarıyla yapılan kredi anlaşmaları, risk hesabı alacakları ile genel bütçe dışı idare veya kuruluşlara ait teyitsiz doğrudan dış proje kredisi kullanımları ve doğrudan dış proje kredilerinden açılan akreditiflerin izlenmesi için kullanılır.</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Dış borçlanma ile ilgili hesaplar, niteliklerine göre bu grup içinde açılacak aşağıdaki hesaplardan oluşur:</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950 Kullanılacak Dış Krediler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951 Kredi Anlaşmaları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954 Risk Hesabı Alacakları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955 Risk Hesabı Alacakları Karşılığı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956 Genel Bütçe Dışı İdareler Teyitsiz Doğrudan Dış Proje Kredi Kullanımları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957 Genel Bütçe Dışı İdareler Doğrudan Dış Proje Kredi Kullanımları Bildirim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958 Doğrudan Dış Proje Kredilerinden Açılan Akreditifler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959 Doğrudan Dış Proje Kredilerinden Açılan Akreditifler Karşılığı Hesabı</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72" w:name="_Toc411347132"/>
      <w:bookmarkStart w:id="273" w:name="_Toc23060702"/>
      <w:bookmarkStart w:id="274" w:name="_Toc400984124"/>
      <w:bookmarkStart w:id="275" w:name="_Toc352335327"/>
      <w:bookmarkStart w:id="276" w:name="_Toc154827823"/>
      <w:bookmarkStart w:id="277" w:name="_Toc49241677"/>
      <w:bookmarkStart w:id="278" w:name="_Toc41816068"/>
      <w:bookmarkStart w:id="279" w:name="_Toc23061769"/>
      <w:bookmarkEnd w:id="272"/>
      <w:bookmarkEnd w:id="273"/>
      <w:bookmarkEnd w:id="274"/>
      <w:bookmarkEnd w:id="275"/>
      <w:bookmarkEnd w:id="276"/>
      <w:bookmarkEnd w:id="277"/>
      <w:bookmarkEnd w:id="278"/>
      <w:bookmarkEnd w:id="279"/>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950 Kullanılacak dış krediler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306/L</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tahvil ihracı dışında kalan dış finansman kaynaklarıyla yapılan dış kredi anlaşmaları ve ek taahhütleri ile bunlardan gerçekleştirilen kullanım ve iptallerin izlenmesi için kullanılır.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80" w:name="_Toc411347133"/>
      <w:r w:rsidRPr="00836336">
        <w:rPr>
          <w:rFonts w:ascii="Times New Roman" w:eastAsia="Times New Roman" w:hAnsi="Times New Roman" w:cs="Times New Roman"/>
          <w:b/>
          <w:bCs/>
          <w:color w:val="000000"/>
        </w:rPr>
        <w:t> </w:t>
      </w:r>
      <w:bookmarkEnd w:id="280"/>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951 Kredi anlaşmaları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306/M</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dış finansman kaynaklarıyla yapılan dış proje kredi anlaşmaları ve ek taahhütler ile bu kredilerden yapılan kullanım ve iptallerin izlenmesi için kullanılır.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81" w:name="_Toc411347134"/>
      <w:r w:rsidRPr="00836336">
        <w:rPr>
          <w:rFonts w:ascii="Times New Roman" w:eastAsia="Times New Roman" w:hAnsi="Times New Roman" w:cs="Times New Roman"/>
          <w:b/>
          <w:bCs/>
          <w:color w:val="000000"/>
        </w:rPr>
        <w:t> </w:t>
      </w:r>
      <w:bookmarkEnd w:id="281"/>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954 Risk hesabı alacakları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306/N</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Hazine garantileri ve risk yönetimi kapsamında kuruluşlar adına risk hesabından ödenen tutarlar ve bu tutarlardan ilgili kurumlarca yapılan geri ödemeler ile ertelenen tutarların izlenmesi için kullanılır.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82" w:name="_Toc411347135"/>
      <w:r w:rsidRPr="00836336">
        <w:rPr>
          <w:rFonts w:ascii="Times New Roman" w:eastAsia="Times New Roman" w:hAnsi="Times New Roman" w:cs="Times New Roman"/>
          <w:b/>
          <w:bCs/>
          <w:color w:val="000000"/>
        </w:rPr>
        <w:t> </w:t>
      </w:r>
      <w:bookmarkEnd w:id="282"/>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955 Risk hesabı alacakları karşılığı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306/O</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Hazine garantileri ve risk yönetimi kapsamında risk hesabından yapılan ödemeler ve hesaptaki tutarlara işletilen faizler ile bu tutarlardan ilgili kurumlarca risk hesabına geri ödenenler ile ertelenen tutarların izlenmesi için kullanılır.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83" w:name="_Toc411347136"/>
      <w:r w:rsidRPr="00836336">
        <w:rPr>
          <w:rFonts w:ascii="Times New Roman" w:eastAsia="Times New Roman" w:hAnsi="Times New Roman" w:cs="Times New Roman"/>
          <w:b/>
          <w:bCs/>
          <w:color w:val="000000"/>
        </w:rPr>
        <w:t> </w:t>
      </w:r>
      <w:bookmarkEnd w:id="283"/>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lastRenderedPageBreak/>
        <w:t>956 Genel bütçe dışı idareler teyitsiz doğrudan dış proje kredi kullanımları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306/Ö</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genel bütçe dışı idare veya kuruluşlarca, Hazine hesaplarına intikal ettirilmeksizin dış finansman kaynağından doğrudan mal ve hizmet karşılığı olarak kullanılan dış proje kredilerine ilişkin dış finansman kaynağı kullanım bilgisi tutarları ve bu kullanımlardan kullanıcı idare veya kuruluşlarca teyit edildiği bildirilen tutarların Devlet Borçları Muhasebe Birimince izlenmesi için kullanılır.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957 Genel bütçe dışı idareler doğrudan dış proje kredi kullanımları bildirim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306/P</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genel bütçe dışı idare veya kuruluşlarca, Hazine hesaplarına intikal ettirilmeksizin dış finansman kaynağından doğrudan mal ve hizmet karşılığı olarak kullanılan dış proje kredilerine ilişkin dış finansman kaynağı kullanım bilgisi tutarları ve bu kullanımlardan kullanıcı idare veya kuruluşlarca teyit edildiği bildirilen tutarların Devlet Borçları Muhasebe Birimince izlenmesi için kullanılır.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84" w:name="_Toc411347138"/>
      <w:bookmarkStart w:id="285" w:name="_Toc400984130"/>
      <w:bookmarkEnd w:id="284"/>
      <w:r w:rsidRPr="00836336">
        <w:rPr>
          <w:rFonts w:ascii="Times New Roman" w:eastAsia="Times New Roman" w:hAnsi="Times New Roman" w:cs="Times New Roman"/>
          <w:b/>
          <w:bCs/>
          <w:color w:val="000000"/>
        </w:rPr>
        <w:t> </w:t>
      </w:r>
      <w:bookmarkEnd w:id="285"/>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958 Doğrudan dış proje kredilerinden açılan akreditifler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306/R</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kamu idareleri için sağlanan doğrudan dış proje kredilerinden açılan akreditifler ile bunlardan yapılan iptaller ve kullanımların kullanıcı idare muhasebe birimlerince izlenmesi için kullanılır.</w:t>
      </w:r>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bookmarkStart w:id="286" w:name="_Toc411347139"/>
      <w:bookmarkStart w:id="287" w:name="_Toc400984131"/>
      <w:bookmarkEnd w:id="286"/>
      <w:r w:rsidRPr="00836336">
        <w:rPr>
          <w:rFonts w:ascii="Times New Roman" w:eastAsia="Times New Roman" w:hAnsi="Times New Roman" w:cs="Times New Roman"/>
          <w:b/>
          <w:bCs/>
          <w:color w:val="000000"/>
        </w:rPr>
        <w:t> </w:t>
      </w:r>
      <w:bookmarkEnd w:id="287"/>
    </w:p>
    <w:p w:rsidR="00836336" w:rsidRPr="00836336" w:rsidRDefault="00836336" w:rsidP="00836336">
      <w:pPr>
        <w:spacing w:after="0" w:line="305" w:lineRule="atLeast"/>
        <w:ind w:firstLine="567"/>
        <w:jc w:val="both"/>
        <w:outlineLvl w:val="2"/>
        <w:rPr>
          <w:rFonts w:ascii="Times" w:eastAsia="Times New Roman" w:hAnsi="Times" w:cs="Times"/>
          <w:b/>
          <w:bCs/>
          <w:color w:val="000000"/>
          <w:sz w:val="20"/>
          <w:szCs w:val="20"/>
        </w:rPr>
      </w:pPr>
      <w:r w:rsidRPr="00836336">
        <w:rPr>
          <w:rFonts w:ascii="Times New Roman" w:eastAsia="Times New Roman" w:hAnsi="Times New Roman" w:cs="Times New Roman"/>
          <w:b/>
          <w:bCs/>
          <w:color w:val="000000"/>
        </w:rPr>
        <w:t>959 Doğrudan dış proje kredilerinden açılan akreditifler karşılığı hesabı</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306/S</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color w:val="000000"/>
        </w:rPr>
        <w:t> </w:t>
      </w:r>
    </w:p>
    <w:p w:rsidR="00836336" w:rsidRPr="00836336" w:rsidRDefault="00836336" w:rsidP="00836336">
      <w:pPr>
        <w:shd w:val="clear" w:color="auto" w:fill="FFFFFF"/>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kamu idareleri için sağlanan doğrudan dış proje kredilerinden açılan akreditifler ile bunlardan yapılan iptaller ve kullanımların izlenmesi için kaydedilir.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97 Türev Ürün Hesapları</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306/Ş-</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(Ek:RG-23/2/2024-32469-CK-8196/26 md.)</w:t>
      </w:r>
      <w:bookmarkStart w:id="288" w:name="_Ref159587274"/>
      <w:bookmarkStart w:id="289" w:name="_ftnref28"/>
      <w:bookmarkEnd w:id="288"/>
      <w:r w:rsidRPr="00836336">
        <w:rPr>
          <w:rFonts w:ascii="Times New Roman" w:eastAsia="Times New Roman" w:hAnsi="Times New Roman" w:cs="Times New Roman"/>
          <w:b/>
          <w:bCs/>
          <w:color w:val="0000EF"/>
          <w:vertAlign w:val="superscript"/>
        </w:rPr>
        <w:t>[28]</w:t>
      </w:r>
      <w:bookmarkEnd w:id="289"/>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grubu, türev ürün sözleşmelerinden doğan anapara borçlarının ve alacaklarının izlenmesi için kullanılır.</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Türev ürün hesapları, niteliklerine göre bu grup içinde açılacak aşağıdaki hesaplardan oluşur:</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970 Türev Piyasası Borçları Hesabı</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971 Türev Piyasası Borçları Karşılığı Hesabı</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972 Türev Piyasası Alacakları Hesabı</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973 Türev Piyasası Alacakları Karşılığı Hesabı</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970 Türev piyasası borçları hesabı</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306/T-</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(Ek:RG-23/2/2024-32469-CK-8196/26 md.)</w:t>
      </w:r>
      <w:r w:rsidRPr="00836336">
        <w:rPr>
          <w:rFonts w:ascii="Times New Roman" w:eastAsia="Times New Roman" w:hAnsi="Times New Roman" w:cs="Times New Roman"/>
          <w:b/>
          <w:bCs/>
          <w:color w:val="000000"/>
          <w:sz w:val="20"/>
          <w:vertAlign w:val="superscript"/>
        </w:rPr>
        <w:t>28</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türev ürün sözleşmelerinden doğan anapara borçlarının izlenmesi için kullanılır.</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971 Türev piyasası borçları karşılığı hesabı</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306/U-</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(Ek:RG-23/2/2024-32469-CK-8196/26 md.)</w:t>
      </w:r>
      <w:r w:rsidRPr="00836336">
        <w:rPr>
          <w:rFonts w:ascii="Times New Roman" w:eastAsia="Times New Roman" w:hAnsi="Times New Roman" w:cs="Times New Roman"/>
          <w:b/>
          <w:bCs/>
          <w:color w:val="000000"/>
          <w:sz w:val="20"/>
          <w:vertAlign w:val="superscript"/>
        </w:rPr>
        <w:t>28</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hesaba, 970 Türev Piyasası Borçları Hesabına yazılan tutarlar karşılık olarak kaydedilir.</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 </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972 Türev piyasası alacakları hesabı</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306/Ü-</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(Ek:RG-23/2/2024-32469-CK-8196/26 md.)</w:t>
      </w:r>
      <w:r w:rsidRPr="00836336">
        <w:rPr>
          <w:rFonts w:ascii="Times New Roman" w:eastAsia="Times New Roman" w:hAnsi="Times New Roman" w:cs="Times New Roman"/>
          <w:b/>
          <w:bCs/>
          <w:color w:val="000000"/>
          <w:sz w:val="20"/>
          <w:vertAlign w:val="superscript"/>
        </w:rPr>
        <w:t>28</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türev ürün sözleşmelerinden doğan anapara alacaklarının izlenmesi için kullanılır.</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973 Türev piyasası alacakları karşılığı hesabı</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306/V-</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(Ek:RG-23/2/2024-32469-CK-8196/26 md.)</w:t>
      </w:r>
      <w:r w:rsidRPr="00836336">
        <w:rPr>
          <w:rFonts w:ascii="Times New Roman" w:eastAsia="Times New Roman" w:hAnsi="Times New Roman" w:cs="Times New Roman"/>
          <w:b/>
          <w:bCs/>
          <w:color w:val="000000"/>
          <w:sz w:val="20"/>
          <w:vertAlign w:val="superscript"/>
        </w:rPr>
        <w:t>28</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hesaba, 972 Türev Piyasası Alacakları Hesabına yazılan tutarlar karşılık olarak kaydedilir.</w:t>
      </w:r>
    </w:p>
    <w:p w:rsidR="00836336" w:rsidRPr="00836336" w:rsidRDefault="00836336" w:rsidP="00836336">
      <w:pPr>
        <w:spacing w:after="0" w:line="305" w:lineRule="atLeast"/>
        <w:ind w:firstLine="56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99 Diğer nazım hesaplar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306/Y</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b/>
          <w:bCs/>
          <w:color w:val="000000"/>
          <w:sz w:val="20"/>
          <w:vertAlign w:val="superscript"/>
        </w:rPr>
        <w:t>28</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grubu, kamu idarelerinin muhasebe disiplini altında toplanması istenen diğer yönetim ve bilgi ihtiyaçlarına ilişkin işlemlerin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Diğer nazım hesaplar, niteliklerine göre bu grup içinde açılacak aşağıdaki hesaplardan 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990 Kiraya Verilen veya İrtifak Hakkı Tesis Edilen Maddi Duran Varlıkların Kayıtlı Değerleri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993 Maddi Duran Varlıkların Kira ve İrtifak Hakkı Gelirleri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998 Diğer Nazım Hesaplar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999 Diğer Nazım Hesaplar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990 Kiraya verilen veya irtifak hakkı tesis edilen maddi duran varlıkların kayıtlı değerleri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306/Z</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b/>
          <w:bCs/>
          <w:color w:val="000000"/>
          <w:sz w:val="20"/>
          <w:vertAlign w:val="superscript"/>
        </w:rPr>
        <w:t>28</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kamu idarelerine ait maddi duran varlıklardan kiraya verilen veya üzerinde irtifak hakkı tesis edilenlerin sözleşme sonuna kadar kayıtlı değerleri üzerinden izlenmesi için kullanılır.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993 Maddi duran varlıkların kira ve irtifak hakkı gelirleri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306/AA</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b/>
          <w:bCs/>
          <w:color w:val="000000"/>
          <w:sz w:val="20"/>
          <w:vertAlign w:val="superscript"/>
        </w:rPr>
        <w:t>28</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kamu idarelerine ait maddi duran varlıklardan kiraya verilen veya üzerinde irtifak hakkı tesis edilenlere ilişkin olarak sözleşmelerinde yer alan kira ve irtifak hakkı gelirlerinin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998 Diğer nazım hesaplar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306/BB</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b/>
          <w:bCs/>
          <w:color w:val="000000"/>
          <w:sz w:val="20"/>
          <w:vertAlign w:val="superscript"/>
        </w:rPr>
        <w:t>28</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hesap, nazım hesaplarda tanımlanmamış olan diğer yönetim ve bilgi ihtiyaçlarına ilişkin işlemlerin izlenmesi için kullanılır.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999 Diğer nazım hesaplar karşılığı hesabı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306/CC</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 (Ek: 8/1/2018-2018/11321 K.)</w:t>
      </w:r>
      <w:r w:rsidRPr="00836336">
        <w:rPr>
          <w:rFonts w:ascii="Times New Roman" w:eastAsia="Times New Roman" w:hAnsi="Times New Roman" w:cs="Times New Roman"/>
          <w:b/>
          <w:bCs/>
          <w:color w:val="000000"/>
          <w:sz w:val="20"/>
          <w:vertAlign w:val="superscript"/>
        </w:rPr>
        <w:t>28</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Bu hesaba, bu hesap grubunda yer alan hesaplara yazılan tutarlar karşılık olarak kaydedilir.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90" w:name="_Toc404609357"/>
      <w:bookmarkStart w:id="291" w:name="_Toc254942649"/>
      <w:bookmarkEnd w:id="290"/>
      <w:r w:rsidRPr="00836336">
        <w:rPr>
          <w:rFonts w:ascii="Times New Roman" w:eastAsia="Times New Roman" w:hAnsi="Times New Roman" w:cs="Times New Roman"/>
          <w:b/>
          <w:bCs/>
          <w:color w:val="000000"/>
        </w:rPr>
        <w:t> </w:t>
      </w:r>
      <w:bookmarkEnd w:id="29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Hesap planları ve detaylı hesap planlarının hazırlanması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307 ‒ </w:t>
      </w:r>
      <w:r w:rsidRPr="00836336">
        <w:rPr>
          <w:rFonts w:ascii="Times New Roman" w:eastAsia="Times New Roman" w:hAnsi="Times New Roman" w:cs="Times New Roman"/>
          <w:color w:val="000000"/>
        </w:rPr>
        <w:t>(1) Genel bütçe kapsamındaki kamu idarelerinin hesap planı ve detaylı hesap planı Bakanlıkça; özel bütçeli idareler, düzenleyici ve denetleyici kurumlar, sosyal güvenlik kurumları ve mahallî idarelerin hesap planları ile detaylı hesap planları ise Bakanlığın uygun görüşü üzerine ilgili kamu idareleri tarafından bu Yönetmelik hükümlerine uygun olarak hazırlanır. </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bookmarkStart w:id="292" w:name="_Toc404609358"/>
      <w:r w:rsidRPr="00836336">
        <w:rPr>
          <w:rFonts w:ascii="Times New Roman" w:eastAsia="Times New Roman" w:hAnsi="Times New Roman" w:cs="Times New Roman"/>
          <w:b/>
          <w:bCs/>
          <w:color w:val="000000"/>
          <w:kern w:val="36"/>
        </w:rPr>
        <w:t>BEŞİNCİ BÖLÜM</w:t>
      </w:r>
      <w:bookmarkEnd w:id="292"/>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bookmarkStart w:id="293" w:name="_Toc404609359"/>
      <w:bookmarkStart w:id="294" w:name="_Toc254942651"/>
      <w:bookmarkEnd w:id="293"/>
      <w:r w:rsidRPr="00836336">
        <w:rPr>
          <w:rFonts w:ascii="Times New Roman" w:eastAsia="Times New Roman" w:hAnsi="Times New Roman" w:cs="Times New Roman"/>
          <w:b/>
          <w:bCs/>
          <w:color w:val="000000"/>
          <w:kern w:val="36"/>
        </w:rPr>
        <w:t>Mali Raporlama</w:t>
      </w:r>
      <w:bookmarkStart w:id="295" w:name="_ftnref29"/>
      <w:bookmarkEnd w:id="294"/>
      <w:r w:rsidRPr="00836336">
        <w:rPr>
          <w:rFonts w:ascii="Times New Roman" w:eastAsia="Times New Roman" w:hAnsi="Times New Roman" w:cs="Times New Roman"/>
          <w:b/>
          <w:bCs/>
          <w:color w:val="0000EF"/>
          <w:kern w:val="36"/>
          <w:vertAlign w:val="superscript"/>
        </w:rPr>
        <w:t>[29]</w:t>
      </w:r>
      <w:bookmarkEnd w:id="295"/>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96" w:name="_Toc404609360"/>
      <w:r w:rsidRPr="00836336">
        <w:rPr>
          <w:rFonts w:ascii="Times New Roman" w:eastAsia="Times New Roman" w:hAnsi="Times New Roman" w:cs="Times New Roman"/>
          <w:b/>
          <w:bCs/>
          <w:color w:val="000000"/>
        </w:rPr>
        <w:t>Raporlama</w:t>
      </w:r>
      <w:bookmarkEnd w:id="296"/>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308 ‒ (Mülga: 8/1/2018-2018/11321 K.)</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97" w:name="_Toc404609361"/>
      <w:r w:rsidRPr="00836336">
        <w:rPr>
          <w:rFonts w:ascii="Times New Roman" w:eastAsia="Times New Roman" w:hAnsi="Times New Roman" w:cs="Times New Roman"/>
          <w:b/>
          <w:bCs/>
          <w:color w:val="000000"/>
        </w:rPr>
        <w:t> </w:t>
      </w:r>
      <w:bookmarkEnd w:id="297"/>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Mali raporlama</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309 ‒ </w:t>
      </w:r>
      <w:r w:rsidRPr="00836336">
        <w:rPr>
          <w:rFonts w:ascii="Times New Roman" w:eastAsia="Times New Roman" w:hAnsi="Times New Roman" w:cs="Times New Roman"/>
          <w:color w:val="000000"/>
        </w:rPr>
        <w:t>(1) Mali raporlama ile genel olarak kaynakların dağıtımı, uygulanan mali politikaların etkileri ile ileriye yönelik politika oluşturulması ve karar verilmesinde, kamu idaresinin mali durumu, performansı ve nakit akışları hakkında kullanıcılara kapsamlı bilgi sağlanır. Mali raporlama kamu idarelerinin;</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Kaynaklarının dağılımı ve kullanımını,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Faaliyetlerinin nasıl finanse edildiği ve nakit ihtiyacının nasıl karşılandığını,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Faaliyetlerini finanse edebilme ve sorumlulukları ile taahhütlerini yerine getirebilme yeteneğini,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ç) Mali durumunu ve mali durumundaki değişiklikleri,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 Kendilerine sağlanan kaynakları bütçelerine uygun ve yasal şekilde kullanıp kullanmadıklarını,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e) Mali işlemlerinde saydam olup olmadıklarını ve hesap verilebilirliğini,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gösterir.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Mali raporlama, bu amaçların gerçekleştirilebilmesi için; kamu idarelerinin varlıkları, yabancı kaynakları, öz kaynakları, gelirleri, giderleri ve nakit akışları hakkında bilgi verir. Mali raporlama kapsamında üretilen mali tabloların, kullanıcıların karşılaştırma yapabilmelerini mümkün kılmak için son üç dönemin verilerini de içermeleri ve herkes tarafından anlaşılmalarını sağlayacak şekilde, açıklamaları ile birlikte hazırlanmaları esastır.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w:t>
      </w:r>
      <w:r w:rsidRPr="00836336">
        <w:rPr>
          <w:rFonts w:ascii="Times New Roman" w:eastAsia="Times New Roman" w:hAnsi="Times New Roman" w:cs="Times New Roman"/>
          <w:b/>
          <w:bCs/>
          <w:color w:val="000000"/>
        </w:rPr>
        <w:t> </w:t>
      </w:r>
      <w:r w:rsidRPr="00836336">
        <w:rPr>
          <w:rFonts w:ascii="Times New Roman" w:eastAsia="Times New Roman" w:hAnsi="Times New Roman" w:cs="Times New Roman"/>
          <w:color w:val="000000"/>
        </w:rPr>
        <w:t>Mali raporlama kapsamındaki mali tablolar, yeterli mesleki eğitimi almış personel tarafından muhasebe kayıtlarındaki verilere dayanılarak bu Yönetmelikte belirlenen ilkelere ve standartlara uygun olarak hazırlanır ve belirlenen sürelerde ilgililerin bilgisine sunulur. Tablolardaki dipnotların ve açıklamaların, belirli bir olayın veya işlemin kamu idaresinin mali durumu ve faaliyetleri üzerindeki etkisinin değerlendirilmesinde yetersiz kalması halinde ilave açıklamalara yer verilir.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298" w:name="_Toc404609362"/>
      <w:bookmarkStart w:id="299" w:name="_Toc254942654"/>
      <w:bookmarkEnd w:id="298"/>
      <w:r w:rsidRPr="00836336">
        <w:rPr>
          <w:rFonts w:ascii="Times New Roman" w:eastAsia="Times New Roman" w:hAnsi="Times New Roman" w:cs="Times New Roman"/>
          <w:b/>
          <w:bCs/>
          <w:color w:val="000000"/>
        </w:rPr>
        <w:t> </w:t>
      </w:r>
      <w:bookmarkEnd w:id="29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Mali raporlama birimi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310 ‒ </w:t>
      </w:r>
      <w:r w:rsidRPr="00836336">
        <w:rPr>
          <w:rFonts w:ascii="Times New Roman" w:eastAsia="Times New Roman" w:hAnsi="Times New Roman" w:cs="Times New Roman"/>
          <w:color w:val="000000"/>
        </w:rPr>
        <w:t>(1) Kendi adına ekonomik varlık edinebilen, yükümlülük üstlenebilen, diğer kamu idareleri veya üçüncü şahıslarla ekonomik ilişkilere girebilen kapsama dâhil her kamu idaresi bir kurumsal birimdir.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Kapsama dâhil her kurumsal birim bir mali raporlama birimidir.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00" w:name="_Toc404609363"/>
      <w:r w:rsidRPr="00836336">
        <w:rPr>
          <w:rFonts w:ascii="Times New Roman" w:eastAsia="Times New Roman" w:hAnsi="Times New Roman" w:cs="Times New Roman"/>
          <w:color w:val="000000"/>
        </w:rPr>
        <w:t>(3) </w:t>
      </w:r>
      <w:bookmarkEnd w:id="300"/>
      <w:r w:rsidRPr="00836336">
        <w:rPr>
          <w:rFonts w:ascii="Times New Roman" w:eastAsia="Times New Roman" w:hAnsi="Times New Roman" w:cs="Times New Roman"/>
          <w:b/>
          <w:bCs/>
          <w:color w:val="000000"/>
        </w:rPr>
        <w:t>(Ek:RG-23/2/2024-32469-CK-8196/27 md.)</w:t>
      </w:r>
      <w:r w:rsidRPr="00836336">
        <w:rPr>
          <w:rFonts w:ascii="Times New Roman" w:eastAsia="Times New Roman" w:hAnsi="Times New Roman" w:cs="Times New Roman"/>
          <w:color w:val="000000"/>
        </w:rPr>
        <w:t> Genel bütçe kapsamındaki kamu idarelerinin her biri için ayrı mali raporlama yapılır.</w:t>
      </w:r>
    </w:p>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Mali raporlamada sorumlular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311 ‒ </w:t>
      </w:r>
      <w:r w:rsidRPr="00836336">
        <w:rPr>
          <w:rFonts w:ascii="Times New Roman" w:eastAsia="Times New Roman" w:hAnsi="Times New Roman" w:cs="Times New Roman"/>
          <w:color w:val="000000"/>
        </w:rPr>
        <w:t>(1) Kapsama dâhil kamu idarelerinin mali hizmetler birim yöneticileri, mali raporlama kapsamındaki mali tabloların belirlenen standartlara uygun olarak hazırlanmasından; üst yöneticiler de bu hususları gözetmekten ve belirlenen süreler içinde yayımlanmasından sorumludur.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Mali raporlama kapsamında mali tabloların konsolide edilmesi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311/A ‒ (Ek: 8/1/2018-2018/11321 K.)</w:t>
      </w:r>
      <w:bookmarkStart w:id="301" w:name="_ftnref30"/>
      <w:r w:rsidRPr="00836336">
        <w:rPr>
          <w:rFonts w:ascii="Times New Roman" w:eastAsia="Times New Roman" w:hAnsi="Times New Roman" w:cs="Times New Roman"/>
          <w:b/>
          <w:bCs/>
          <w:color w:val="0000EF"/>
          <w:vertAlign w:val="superscript"/>
        </w:rPr>
        <w:t>[30]</w:t>
      </w:r>
      <w:bookmarkEnd w:id="301"/>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Kamu idarelerinin konsolidasyona tabi mali tabloları temel mali tablolarıdır.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Üst yöneticilerin kontrolü altında bulunan diğer kamu idarelerinin mali işlemlerini de kapsayan konsolide mali tabloların sunulması amacıyla aşağıdaki işlemler yapılır: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Her bir kamu idaresinin hazırladığı mali tablolar, kamu idaresinin kontrol ettiği kurum ve kuruluşların mali tabloları ile ilgili kamu idaresince konsolide 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Konsolidasyon işleminde, kontrol eden kamu idaresinin mali tablosunda yer alan kontrol ettiği kurum ve kuruluşlara yatırdığı sermaye tutarları ile bu idarelerin birbirleriyle olan borç, alacak, gelir ve gider işlemleri elimine edilerek mali tabloları birleştirilir.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Kontrol eden kamu idaresinin, kontrol ettiği kurum ve kuruluşları bir yıl içerisinde elden çıkarmayı planlaması durumunda ya da satış işlemlerine başlanmış olunması halinde konsolidasyon yapılması gerekmez.</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ç) Konsolidasyon işleminin yapılabilmesi için kontrol eden kamu idaresi ile kontrol edilen kurum ve kuruluşların aynı muhasebe politikalarını uyguluyor olması gerekir. Benzer işlemler için farklı muhasebe politikalarının uygulanması halinde, kontrol eden kamu idaresinin muhasebe politikalarına göre gerekli düzeltmeler yapılır.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 Döner sermayeli işletmeler hariç olmak üzere mali duran varlıklar hesap grubunda yer alan ve sermaye payı ya da oy hakkı bulunan kuruluşların konsolidasyon işlemleri, sermaye tutarlarının bilançoda gösterimi suretiyle yapılır. Sahiplik düzeyi ise dipnotlarda açıklanır.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Kamu idareleri hazırladıkları temel mali tabloları bu Yönetmeliğin 327 nci maddesinde belirtilen süreler içinde Bakanlığa gönderir.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Kamu idarelerinin Bakanlığa gönderdikleri temel mali tablolar Bakanlıkça konsolide edilerek Mayıs ayı sonuna kadar kamuoyuna sunulur. Bütçe gelir ve giderlerine ilişkin mali tabloların da konsolide edilmesinde Bakanlık yetkilidir. Konsolidasyon işlemi önce merkezi yönetim, mahalli idareler ve sosyal güvenlik kurumları alt grupları bazında, daha sonra da genel yönetim düzeyinde yapılır. Konsolidasyon sonucunda ortaya çıkan mali tablolar, kamu idareleri arasındaki işlemlerden kaynaklanan karşılıklı borç, alacak ve gelir, gider işlemleri arındırıldıktan sonra ilgili alt grupların veya genel yönetimin mali durumunu gösterir.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02" w:name="_Toc404609365"/>
      <w:bookmarkStart w:id="303" w:name="_Toc254942657"/>
      <w:bookmarkEnd w:id="302"/>
      <w:r w:rsidRPr="00836336">
        <w:rPr>
          <w:rFonts w:ascii="Times New Roman" w:eastAsia="Times New Roman" w:hAnsi="Times New Roman" w:cs="Times New Roman"/>
          <w:b/>
          <w:bCs/>
          <w:color w:val="000000"/>
        </w:rPr>
        <w:t> </w:t>
      </w:r>
      <w:bookmarkEnd w:id="303"/>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Mizanlar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312 ‒ </w:t>
      </w:r>
      <w:r w:rsidRPr="00836336">
        <w:rPr>
          <w:rFonts w:ascii="Times New Roman" w:eastAsia="Times New Roman" w:hAnsi="Times New Roman" w:cs="Times New Roman"/>
          <w:color w:val="000000"/>
        </w:rPr>
        <w:t>(1) Kamu idarelerince, detaylı hesap planlarında yer alan hesaplardan aylık mizan ve yıllık olarak geçici ve kesin mizanlar düzenlenir (Örnek:3).</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Mizan cetveli, yevmiye defteri ile yardımcı defterlerden yararlanılarak ayrıntılı olarak ve ana hesap bazında her ayın sonu itibarıyla düzenlenir. Cetvelde; her hesabın borç ve alacak sütunlarındaki tutarların, yevmiye ve yardımcı defterlerindeki borç ve alacak toplamlarına ve borç sütunu toplamı ile alacak sütunu toplamının birbirine eşit olması gerekir.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Dönem sonu işlemleri yapılmadan önce geçici mizan düzenlenir ve bunu takiben dönem sonu işlemleri yapılır. Dönem sonu işlemleri tamamlandıktan sonra kesin mizan düzenlenir. Kesin mizanda faaliyet ve bütçe hesapları bakiye vermez.</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04" w:name="_Toc404609366"/>
      <w:bookmarkStart w:id="305" w:name="_Toc254942658"/>
      <w:bookmarkEnd w:id="304"/>
      <w:r w:rsidRPr="00836336">
        <w:rPr>
          <w:rFonts w:ascii="Times New Roman" w:eastAsia="Times New Roman" w:hAnsi="Times New Roman" w:cs="Times New Roman"/>
          <w:b/>
          <w:bCs/>
          <w:color w:val="000000"/>
        </w:rPr>
        <w:t> </w:t>
      </w:r>
      <w:bookmarkEnd w:id="305"/>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lastRenderedPageBreak/>
        <w:t>Mali raporlamada düzenlenecek temel mali tablolar ve diğer mali tablolar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313 ‒ </w:t>
      </w:r>
      <w:r w:rsidRPr="00836336">
        <w:rPr>
          <w:rFonts w:ascii="Times New Roman" w:eastAsia="Times New Roman" w:hAnsi="Times New Roman" w:cs="Times New Roman"/>
          <w:color w:val="000000"/>
        </w:rPr>
        <w:t>(1) Kamu idarelerince aşağıda sayılan mali tablolar hazırlanır ve kamuoyunun bilgisine sunulur.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Temel mali tablolar: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Bilanço (Örnek:4)</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Faaliyet Sonuçları Tablosu (Örnek:5)</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Nakit Akış Tablosu (Örnek:6)</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Öz Kaynak Değişim Tablosu (Örnek:23)</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 </w:t>
      </w:r>
      <w:r w:rsidRPr="00836336">
        <w:rPr>
          <w:rFonts w:ascii="Times New Roman" w:eastAsia="Times New Roman" w:hAnsi="Times New Roman" w:cs="Times New Roman"/>
          <w:b/>
          <w:bCs/>
          <w:color w:val="000000"/>
        </w:rPr>
        <w:t>(Ek: 8/1/2018-2018/11321 K.) </w:t>
      </w:r>
      <w:r w:rsidRPr="00836336">
        <w:rPr>
          <w:rFonts w:ascii="Times New Roman" w:eastAsia="Times New Roman" w:hAnsi="Times New Roman" w:cs="Times New Roman"/>
          <w:color w:val="000000"/>
        </w:rPr>
        <w:t>Bütçelenen ve Gerçekleşen Tutarların Karşılaştırma Tablosu (Örnek:24)</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Diğer mali tablolar: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Bütçe Uygulama Sonuçları Tablosu (Örnek:7)</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Gelirlerin Ekonomik Sınıflandırılması Tablosu (Örnek:8)</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Giderlerin Kurumsal Sınıflandırılması Tablosu (Örnek:9)</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Giderlerin Ekonomik Sınıflandırılması Tablosu (Örnek:10)</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 Bütçe Gelirlerinin Ekonomik Sınıflandırılması Tablosu (Örnek:11)</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 Bütçe Giderlerinin Kurumsal Sınıflandırılması Tablosu (Örnek:12)</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7) Bütçe Giderlerinin Fonksiyonel Sınıflandırılması Tablosu (Örnek:13)</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 </w:t>
      </w:r>
      <w:r w:rsidRPr="00836336">
        <w:rPr>
          <w:rFonts w:ascii="Times New Roman" w:eastAsia="Times New Roman" w:hAnsi="Times New Roman" w:cs="Times New Roman"/>
          <w:b/>
          <w:bCs/>
          <w:color w:val="000000"/>
        </w:rPr>
        <w:t>(Ek:RG-23/2/2024-32469-CK-8196/28 md.)</w:t>
      </w:r>
      <w:bookmarkStart w:id="306" w:name="_ftnref31"/>
      <w:r w:rsidRPr="00836336">
        <w:rPr>
          <w:rFonts w:ascii="Times New Roman" w:eastAsia="Times New Roman" w:hAnsi="Times New Roman" w:cs="Times New Roman"/>
          <w:b/>
          <w:bCs/>
          <w:color w:val="0000EF"/>
          <w:vertAlign w:val="superscript"/>
        </w:rPr>
        <w:t>[31]</w:t>
      </w:r>
      <w:bookmarkEnd w:id="306"/>
      <w:r w:rsidRPr="00836336">
        <w:rPr>
          <w:rFonts w:ascii="Times New Roman" w:eastAsia="Times New Roman" w:hAnsi="Times New Roman" w:cs="Times New Roman"/>
          <w:color w:val="000000"/>
        </w:rPr>
        <w:t> Bütçe Giderlerinin Faaliyet Sınıflandırması Tablosu (Örnek: 17)</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 Bütçe Giderlerinin Finansal Sınıflandırılması Tablosu (Örnek:14)</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10) Bütçe Giderlerinin Ekonomik Sınıflandırılması Tablosu (Örnek:15)</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11) Bütçe Giderleri ve Ödenekler Tablosu (Örnek:16)</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Kapsama dâhil kamu idareleri kendi ihtiyaçları için ayrıca mali tablolar hazırlayabilirler.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07" w:name="_Toc404609367"/>
      <w:bookmarkStart w:id="308" w:name="_Toc254942659"/>
      <w:bookmarkEnd w:id="307"/>
      <w:r w:rsidRPr="00836336">
        <w:rPr>
          <w:rFonts w:ascii="Times New Roman" w:eastAsia="Times New Roman" w:hAnsi="Times New Roman" w:cs="Times New Roman"/>
          <w:b/>
          <w:bCs/>
          <w:color w:val="000000"/>
        </w:rPr>
        <w:t> </w:t>
      </w:r>
      <w:bookmarkEnd w:id="308"/>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Bilanço</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314 ‒ </w:t>
      </w:r>
      <w:r w:rsidRPr="00836336">
        <w:rPr>
          <w:rFonts w:ascii="Times New Roman" w:eastAsia="Times New Roman" w:hAnsi="Times New Roman" w:cs="Times New Roman"/>
          <w:color w:val="000000"/>
        </w:rPr>
        <w:t>(1) Bilanço, kamu idaresinin belli bir tarihteki varlıklarını, yabancı kaynaklarını ve öz kaynaklarını gösteren tablodur. Kesin mizanda yer alan hesapların borç kalanları bilançonun aktif hesaplarını, alacak kalanları da bilançonun pasif hesaplarını oluşturur. Aktif ve pasifi düzenleyici hesaplar bulundukları grupta eksi değer olarak gösterilir.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Bilançolar 8 inci, 9 uncu, 10 uncu ve 11 inci maddelerde belirlenen ilkelere uygun olarak hazırlanır ve sunulur. Bilançolar, dönemler arasında karşılaştırma yapılabilmesini sağlamak üzere son üç faaliyet dönemine ilişkin verileri kapsayacak şekilde hazırlanır.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09" w:name="_Toc404609368"/>
      <w:bookmarkStart w:id="310" w:name="_Toc254942660"/>
      <w:bookmarkEnd w:id="309"/>
      <w:r w:rsidRPr="00836336">
        <w:rPr>
          <w:rFonts w:ascii="Times New Roman" w:eastAsia="Times New Roman" w:hAnsi="Times New Roman" w:cs="Times New Roman"/>
          <w:color w:val="000000"/>
        </w:rPr>
        <w:t>(3) </w:t>
      </w:r>
      <w:bookmarkEnd w:id="310"/>
      <w:r w:rsidRPr="00836336">
        <w:rPr>
          <w:rFonts w:ascii="Times New Roman" w:eastAsia="Times New Roman" w:hAnsi="Times New Roman" w:cs="Times New Roman"/>
          <w:b/>
          <w:bCs/>
          <w:color w:val="000000"/>
        </w:rPr>
        <w:t>(Ek:RG-23/2/2024-32469-CK-8196/29 md.)</w:t>
      </w:r>
      <w:r w:rsidRPr="00836336">
        <w:rPr>
          <w:rFonts w:ascii="Times New Roman" w:eastAsia="Times New Roman" w:hAnsi="Times New Roman" w:cs="Times New Roman"/>
          <w:color w:val="000000"/>
        </w:rPr>
        <w:t> Bakanlıkça yürütülen muhasebe bilişim sistemini kullanan kamu idarelerinin harcama birimleri baz alınarak oluşturulan kesin mizanlarında dönem olumlu ve olumsuz faaliyet sonucu hesaplarının bulunması durumunda bu hesaplar, kamu idaresi bilançosunda ayrı ayrı yer alabilir.</w:t>
      </w:r>
    </w:p>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Faaliyet sonuçları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315 ‒ </w:t>
      </w:r>
      <w:r w:rsidRPr="00836336">
        <w:rPr>
          <w:rFonts w:ascii="Times New Roman" w:eastAsia="Times New Roman" w:hAnsi="Times New Roman" w:cs="Times New Roman"/>
          <w:color w:val="000000"/>
        </w:rPr>
        <w:t>(1) Faaliyet sonuçları tablosu, kamu idaresinin bir faaliyet döneminde elde ettiği gelirleri, yaptığı giderleri, mali ve mali olmayan varlıkların yönetimi ile yükümlülüklerine ilişkin işlemlerinden kaynaklanan gelir ve giderleri gösteren ve bunlar hakkında detaylı bilgi sağlayan mali tablodur.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Faaliyet sonuçları tablosu, faaliyet dönemine ait gelir ve gider hesapları hesap grupları ile indirim, iade ve iskonto hesapları hesap grubundaki hesaplardan üretilir.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(3) Dönem net fazla veya açığının ne kadarının kur ve değer değişimleri farklarından kaynaklandığı ve bunların faaliyet sonucunu nasıl etkilediği tablonun dipnotunda belirtilir.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Bütün gelir ve giderler, tahakkuk ettikleri dönemin faaliyet sonuçları tablosunda gösterilir. Tablo, dönemler arası karşılaştırma yapılabilmesini sağlamak üzere son üç faaliyet dönemine ilişkin verileri kapsayacak şekilde hazırlanır.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11" w:name="_Toc404609369"/>
      <w:bookmarkStart w:id="312" w:name="_Toc254942662"/>
      <w:bookmarkEnd w:id="311"/>
      <w:r w:rsidRPr="00836336">
        <w:rPr>
          <w:rFonts w:ascii="Times New Roman" w:eastAsia="Times New Roman" w:hAnsi="Times New Roman" w:cs="Times New Roman"/>
          <w:b/>
          <w:bCs/>
          <w:color w:val="000000"/>
        </w:rPr>
        <w:t> </w:t>
      </w:r>
      <w:bookmarkEnd w:id="312"/>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Nakit akış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316 ‒ (Değişik: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Nakit akış tablosu, kamu idaresinin belirli raporlama dönemleri itibarıyla nakit ve nakit benzeri varlıklarının akışını gösteren tablodur. Nakit benzeri varlıklar, hemen paraya dönüştürülebilen ve değer değişikliği oluşma ihtimali ihmal edilebilir ölçüde olan varlıklardır. Nakit akış tablosu genel yönetimin ve her bir kamu idaresinin dönem nakit tahsilatları ve ödemeleri, mali ve mali olmayan varlıkları ile yükümlülüklerine ilişkin işlemlerden kaynaklanan nakit akışlarını gösterir.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Nakit akış tablosunda, belirli bir dönem içinde nakit giriş ve çıkışları ihtiyaca göre sınıflandırılmış olarak yer alır. Yabancı para cinsinden olan nakit giriş ve çıkışları gerçekleşme tarihindeki kur üzerinden ulusal para birimine çevrilip nakit akış tablosuna dâhil edilir.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Nakit ve nakit benzeri varlıkların kullanımını gerektirmeyen kazanç ve kayıplar, nakit dışı bağış ve yardımlar, takas ve trampa gibi işlemler ile gelecekte nakit akışı yaratacak işlemler nakit akış tablosuna dâhil edilmez.</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Kamu idarelerinin hesaplarında bulunmakla birlikte hukuken tasarruf imkânı bulunmayan önemli miktardaki nakit ve nakit benzeri varlıklara ilişkin bilgiler tablonun dipnotlarında açıklanır.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 Nakit ve nakit benzeri varlıkları oluşturan unsurların dönem başı ve dönem sonu mevcudu ile dönem içi değişim tutarı tablonun dipnotlarında ayrıca gösterilir. Söz konusu değişim tutarının, nakit akış tablosunun düzenlenmesi sonucu ortaya çıkan nakit stokundaki net değişim tutarına eşit olması esastır. Tablodaki tutarların, bilançoda bunlara karşılık gelen kalemlerle uyumlu olması sağlanır. Kur farklarının etkileri dipnotlarda açıklanır.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 Nakit akış tablosu faaliyetlerden sağlanan nakit akışları, yatırımlardan sağlanan nakit akışları ve finansman faaliyetlerinden sağlanan nakit akışları şeklinde bölümlenir.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Faaliyetlerden sağlanan nakit akışları; faaliyet gelir ve giderleri ile duran varlık edinimi dışında verilen ön ödemelerden kaynaklanan nakit giriş ve çıkışlarından oluşur. Alınan faiz ve temettü ile ödenen faizlerden kaynaklanan nakit giriş ve çıkışları ayrı olarak gösterilir. Ancak, maddi duran varlıkların edinilmesi ve elden çıkarılması gibi işlemler sonucunda ortaya çıkan nakit akışları bu bölüme dâhil edilmez.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Yatırımlardan sağlanan nakit akışları;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Maddi duran varlık yatırımlarının üretim ve inşasına ilişkin ödemelerden kaynaklanan nakit çıkışlarından,</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Maddi ve maddi olmayan duran varlıkların elde edilmesinden kaynaklanan nakit çıkışları ile maddi ve maddi olmayan duran varlıkların satışından kaynaklanan nakit girişlerinden,</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Maddi ve maddi olmayan duran varlıkların elde edilmesi amacıyla verilen ön ödemelerden kaynaklanan nakit çıkışları ile bunların geri ödemelerinden kaynaklanan nakit girişlerinden,</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Nakde eşdeğer varlık olarak nitelendirilenler ve alım-satım amacıyla elde tutulanlar hariç olmak üzere, diğer kuruluşların hisse senedi gibi öz kaynak araçlarını veya ortak girişimlerdeki ticari hakları elde etmek için yapılan nakdi ödemeler ve bunların satılmasından kaynaklanan nakit giriş ve çıkışlarından,</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c) Finansman faaliyetlerinden sağlanan nakit akışları;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Borçlanma araçları ihracı yoluyla veya diğer surette yapılan borçlanmalar karşılığı sağlanan nakit girişlerinden,</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Borç ödemelerinden kaynaklanan nakit çıkışlarından,</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Diğer kuruluşların borçlanma senetlerinin edinimi ya da elden çıkarılmasından kaynaklanan nakit giriş ve çıkışlarından,</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Üçüncü kişilere verilen nakdi borçlar ile bunlardan yapılan tahsilatlardan kaynaklanan nakit giriş ve çıkışlarından,</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 Finansal kiralama sözleşmelerinden kaynaklanan borç ödemelerine ilişkin nakit çıkışlarından,</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 Türev ürünler karşılığı sağlanan nakit girişleri ile ödemelerden kaynaklanan nakit çıkışlarından,</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oluşur.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(7) Nakit akış tablosu, genel bütçe kapsamındaki kamu idarelerinin tümünü kapsayacak şekilde Bakanlıkça hazırlanır.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 Nakit akış tablosu, dönemler arası karşılaştırma yapılabilmesini sağlamak üzere son üç raporlama dönemine ilişkin verileri kapsayacak şekilde hazırlanır.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Öz kaynak değişim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316/A ‒ (Ek: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Öz kaynak değişim tablosu, kamu idaresinin öz kaynağındaki iki raporlama tarihi arasındaki değişiklikleri ve dönem içerisinde net değerde meydana gelen artış ve azalışları gösteren tablodur.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Bütçelenen ve gerçekleşen tutarların karşılaştırma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316/B ‒ (Ek: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Bütçelenen ve gerçekleşen tutarların karşılaştırma tablosu, kamu idaresinin bütçe ödeneğini, gelir tahminini, nihai ödeneğini ve gerçekleşen bütçe tutarını gösteren tablodur.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13" w:name="_Toc404609370"/>
      <w:bookmarkStart w:id="314" w:name="_Toc254942661"/>
      <w:bookmarkEnd w:id="313"/>
      <w:r w:rsidRPr="00836336">
        <w:rPr>
          <w:rFonts w:ascii="Times New Roman" w:eastAsia="Times New Roman" w:hAnsi="Times New Roman" w:cs="Times New Roman"/>
          <w:b/>
          <w:bCs/>
          <w:color w:val="000000"/>
        </w:rPr>
        <w:t> </w:t>
      </w:r>
      <w:bookmarkEnd w:id="314"/>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Bütçe uygulama sonuçları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317 ‒ </w:t>
      </w:r>
      <w:r w:rsidRPr="00836336">
        <w:rPr>
          <w:rFonts w:ascii="Times New Roman" w:eastAsia="Times New Roman" w:hAnsi="Times New Roman" w:cs="Times New Roman"/>
          <w:color w:val="000000"/>
        </w:rPr>
        <w:t>(1) Bütçe uygulama sonuçları tablosu, kamu idaresinin bütçe uygulamaları sonucunda belirli raporlama dönemlerinde elde ettiği bütçe gelirleri ve yaptığı bütçe giderlerini gösteren ve bunlar hakkında detaylı bilgi sağlayan mali tablodur.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Bütçe uygulama sonuçları tablosu, bütçe gelir ve bütçe gider hesapları hesap grupları ile bütçe gelirlerinden ret ve iade hesapları hesap grubundaki hesaplardan üretilir. </w:t>
      </w:r>
      <w:r w:rsidRPr="00836336">
        <w:rPr>
          <w:rFonts w:ascii="Times New Roman" w:eastAsia="Times New Roman" w:hAnsi="Times New Roman" w:cs="Times New Roman"/>
          <w:b/>
          <w:bCs/>
          <w:color w:val="000000"/>
        </w:rPr>
        <w:t>(Mülga cümle:RG-23/2/2024-32469-CK-8196/30 md.)</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Tablo, dönemler arası karşılaştırma yapılabilmesini sağlamak üzere son üç malî yıla ilişkin verileri kapsayacak şekilde hazırlanır.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bookmarkStart w:id="315" w:name="_Toc254942667"/>
      <w:r w:rsidRPr="00836336">
        <w:rPr>
          <w:rFonts w:ascii="Times New Roman" w:eastAsia="Times New Roman" w:hAnsi="Times New Roman" w:cs="Times New Roman"/>
          <w:b/>
          <w:bCs/>
          <w:color w:val="000000"/>
        </w:rPr>
        <w:t> </w:t>
      </w:r>
      <w:bookmarkEnd w:id="315"/>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Gelirlerin ekonomik sınıflandırılması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318 ‒ </w:t>
      </w:r>
      <w:r w:rsidRPr="00836336">
        <w:rPr>
          <w:rFonts w:ascii="Times New Roman" w:eastAsia="Times New Roman" w:hAnsi="Times New Roman" w:cs="Times New Roman"/>
          <w:color w:val="000000"/>
        </w:rPr>
        <w:t>(1) Kamu idarelerinin faaliyet gelirleri, gelirlerin ekonomik sınıflandırılması tablosunda, detaylı hesap planlarındaki sınıflamaya uygun olarak raporlanır. Tablo, dönemler arası karşılaştırma yapılabilmesini sağlamak üzere son üç faaliyet dönemine ilişkin verileri kapsayacak şekilde hazırlanır.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16" w:name="_Toc404609371"/>
      <w:bookmarkStart w:id="317" w:name="_Toc254942668"/>
      <w:bookmarkEnd w:id="316"/>
      <w:r w:rsidRPr="00836336">
        <w:rPr>
          <w:rFonts w:ascii="Times New Roman" w:eastAsia="Times New Roman" w:hAnsi="Times New Roman" w:cs="Times New Roman"/>
          <w:b/>
          <w:bCs/>
          <w:color w:val="000000"/>
        </w:rPr>
        <w:t> </w:t>
      </w:r>
      <w:bookmarkEnd w:id="317"/>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Giderlerin kurumsal sınıflandırılması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319 ‒ </w:t>
      </w:r>
      <w:r w:rsidRPr="00836336">
        <w:rPr>
          <w:rFonts w:ascii="Times New Roman" w:eastAsia="Times New Roman" w:hAnsi="Times New Roman" w:cs="Times New Roman"/>
          <w:color w:val="000000"/>
        </w:rPr>
        <w:t>(1) Giderlerin kurumsal sınıflandırılması tablosu, giderlerin kurumsal düzeyde dağılımını gösteren mali tablodur. Tablo, dönemler arası karşılaştırma yapılabilmesini sağlamak üzere son üç faaliyet dönemine ilişkin verileri kapsayacak şekilde hazırlanır.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18" w:name="_Toc404609372"/>
      <w:bookmarkStart w:id="319" w:name="_Toc254942670"/>
      <w:bookmarkEnd w:id="318"/>
      <w:r w:rsidRPr="00836336">
        <w:rPr>
          <w:rFonts w:ascii="Times New Roman" w:eastAsia="Times New Roman" w:hAnsi="Times New Roman" w:cs="Times New Roman"/>
          <w:b/>
          <w:bCs/>
          <w:color w:val="000000"/>
        </w:rPr>
        <w:t> </w:t>
      </w:r>
      <w:bookmarkEnd w:id="31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Giderlerin ekonomik sınıflandırılması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320 ‒ </w:t>
      </w:r>
      <w:r w:rsidRPr="00836336">
        <w:rPr>
          <w:rFonts w:ascii="Times New Roman" w:eastAsia="Times New Roman" w:hAnsi="Times New Roman" w:cs="Times New Roman"/>
          <w:color w:val="000000"/>
        </w:rPr>
        <w:t>(1) Kamu idarelerinin faaliyet giderleri, giderlerin ekonomik sınıflandırılması tablosunda, detaylı hesap planlarındaki sınıflamaya uygun olarak raporlanır. Tablo, dönemler arası karşılaştırma yapılabilmesini sağlamak üzere son üç faaliyet dönemine ilişkin verileri kapsayacak şekilde hazırlanır.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Bütçe gelirlerinin ekonomik sınıflandırılması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321 ‒ </w:t>
      </w:r>
      <w:r w:rsidRPr="00836336">
        <w:rPr>
          <w:rFonts w:ascii="Times New Roman" w:eastAsia="Times New Roman" w:hAnsi="Times New Roman" w:cs="Times New Roman"/>
          <w:color w:val="000000"/>
        </w:rPr>
        <w:t>(1) Kamu idarelerine ait bütçe gelirleri, bütçelerindeki sınıflandırmaya uygun olarak raporlanır. Bütçe gelirlerinin ekonomik sınıflandırılması tablosu, bütçe gelir hesapları hesap grubundaki hesaplardan yararlanılarak hazırlanır. Tablo, dönemler arası karşılaştırma yapılabilmesini sağlamak üzere son üç malî yıla ilişkin verileri kapsayacak şekilde hazırlanır.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20" w:name="_Toc404609374"/>
      <w:bookmarkStart w:id="321" w:name="_Toc254942672"/>
      <w:bookmarkEnd w:id="320"/>
      <w:r w:rsidRPr="00836336">
        <w:rPr>
          <w:rFonts w:ascii="Times New Roman" w:eastAsia="Times New Roman" w:hAnsi="Times New Roman" w:cs="Times New Roman"/>
          <w:b/>
          <w:bCs/>
          <w:color w:val="000000"/>
        </w:rPr>
        <w:t> </w:t>
      </w:r>
      <w:bookmarkEnd w:id="32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Bütçe giderlerinin kurumsal sınıflandırılması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322 ‒ </w:t>
      </w:r>
      <w:r w:rsidRPr="00836336">
        <w:rPr>
          <w:rFonts w:ascii="Times New Roman" w:eastAsia="Times New Roman" w:hAnsi="Times New Roman" w:cs="Times New Roman"/>
          <w:color w:val="000000"/>
        </w:rPr>
        <w:t>(1) Bütçe giderlerinin kurumsal sınıflandırılması tablosu, kamu idarelerine ait bütçe giderlerinin kurumsal düzeyde dağılımını gösteren mali tablodur. Bu tablo, bütçe gider hesapları hesap grubundaki hesaplardan yararlanılarak hazırlanır. Tablo, dönemler arası karşılaştırma yapılabilmesini sağlamak üzere son üç malî yıla ilişkin verileri kapsayacak şekilde hazırlanır.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22" w:name="_Toc404609375"/>
      <w:bookmarkStart w:id="323" w:name="_Toc254942673"/>
      <w:bookmarkEnd w:id="322"/>
      <w:r w:rsidRPr="00836336">
        <w:rPr>
          <w:rFonts w:ascii="Times New Roman" w:eastAsia="Times New Roman" w:hAnsi="Times New Roman" w:cs="Times New Roman"/>
          <w:b/>
          <w:bCs/>
          <w:color w:val="000000"/>
        </w:rPr>
        <w:t> </w:t>
      </w:r>
      <w:bookmarkEnd w:id="323"/>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Bütçe giderlerinin fonksiyonel sınıflandırılması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323 ‒ </w:t>
      </w:r>
      <w:r w:rsidRPr="00836336">
        <w:rPr>
          <w:rFonts w:ascii="Times New Roman" w:eastAsia="Times New Roman" w:hAnsi="Times New Roman" w:cs="Times New Roman"/>
          <w:color w:val="000000"/>
        </w:rPr>
        <w:t>(1) Bütçe giderlerinin fonksiyonel sınıflandırılması tablosu, kamu idarelerinin temel fonksiyonları esas alınarak hazırlanır. Bütçe giderlerinin fonksiyonel sınıflandırılması tablosunda bütçe giderleri; genel kamu hizmetleri, savunma hizmetleri, kamu düzeni ve güvenlik hizmetleri, ekonomik işler ve hizmetler, çevre koruma hizmetleri, iskân ve toplum refahı hizmetleri, sağlık hizmetleri, dinlenme, kültür ve din hizmetleri, eğitim hizmetleri ve sosyal güvenlik ve sosyal yardım hizmetleri alt sınıflarına ayrılır. Bütçe giderlerinin fonksiyonel sınıflandırılması tablosu, bütçe gider hesapları hesap grubundaki hesaplardan yararlanılarak hazırlanır. Tablo, dönemler arası karşılaştırma yapılabilmesini sağlamak üzere son üç malî yıla ilişkin verileri kapsayacak şekilde hazırlanır.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24" w:name="_Toc404609376"/>
      <w:bookmarkStart w:id="325" w:name="_Toc254942674"/>
      <w:bookmarkEnd w:id="324"/>
      <w:r w:rsidRPr="00836336">
        <w:rPr>
          <w:rFonts w:ascii="Times New Roman" w:eastAsia="Times New Roman" w:hAnsi="Times New Roman" w:cs="Times New Roman"/>
          <w:b/>
          <w:bCs/>
          <w:color w:val="000000"/>
        </w:rPr>
        <w:t> </w:t>
      </w:r>
      <w:bookmarkEnd w:id="325"/>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Bütçe giderlerinin faaliyet sınıflandırması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323/A- (Ek:RG-23/2/2024-32469-CK-8196/31 md.)</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Bütçe giderlerinin faaliyet sınıflandırması tablosu, kamu idarelerinin gider bütçelerinin program sınıflandırmasındaki faaliyetleri esas alınarak hazırlanır. Faaliyetler, kamu kaynağı kullanmak suretiyle belirli bir ürünün üretilmesi ya da hizmetin sunulması amacıyla, planlama aşamasından üretim ve hedef kitleye sunum aşamasına kadar gerçekleştirilen iş, işlem ve süreçler bütünüdür. Bütçe giderlerinin faaliyet sınıflandırması tablosu, bütçe gider hesapları hesap grubundaki hesaplardan yararlanılarak hazırlanır. Tablo, dönemler arası karşılaştırma yapılabilmesini sağlamak üzere son üç mali yıla ilişkin verileri kapsayacak şekilde hazırlanır.</w:t>
      </w:r>
    </w:p>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Bütçe giderlerinin finansal sınıflandırılması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324 ‒ </w:t>
      </w:r>
      <w:r w:rsidRPr="00836336">
        <w:rPr>
          <w:rFonts w:ascii="Times New Roman" w:eastAsia="Times New Roman" w:hAnsi="Times New Roman" w:cs="Times New Roman"/>
          <w:color w:val="000000"/>
        </w:rPr>
        <w:t>(1) Kamu idarelerinin bütçe giderlerinin hangi kaynaklardan finanse edildiği, bütçe giderlerinin finansal sınıflandırılması tablosunda gösterilir. Bütçe giderlerinin finansal sınıflandırılması tablosu, bütçe gider hesapları hesap grubundaki hesaplardan yararlanılarak hazırlanır. Tablo, dönemler arası karşılaştırma yapılabilmesini sağlamak üzere son üç malî yıla ilişkin verileri kapsayacak şekilde hazırlanır.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26" w:name="_Toc404609377"/>
      <w:bookmarkStart w:id="327" w:name="_Toc254942675"/>
      <w:bookmarkEnd w:id="326"/>
      <w:r w:rsidRPr="00836336">
        <w:rPr>
          <w:rFonts w:ascii="Times New Roman" w:eastAsia="Times New Roman" w:hAnsi="Times New Roman" w:cs="Times New Roman"/>
          <w:b/>
          <w:bCs/>
          <w:color w:val="000000"/>
        </w:rPr>
        <w:t> </w:t>
      </w:r>
      <w:bookmarkEnd w:id="327"/>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Bütçe giderlerinin ekonomik sınıflandırılması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325 ‒ </w:t>
      </w:r>
      <w:r w:rsidRPr="00836336">
        <w:rPr>
          <w:rFonts w:ascii="Times New Roman" w:eastAsia="Times New Roman" w:hAnsi="Times New Roman" w:cs="Times New Roman"/>
          <w:color w:val="000000"/>
        </w:rPr>
        <w:t>(1) Kamu idarelerine ait bütçe giderleri, bütçelerindeki ekonomik sınıflandırmaya uygun olarak raporlanır. Bütçe giderlerinin ekonomik sınıflandırılması tablosu, bütçe gider hesapları hesap grubundaki hesaplardan yararlanılarak hazırlanır. Tablo, dönemler arası karşılaştırma yapılabilmesini sağlamak üzere son üç malî yıla ilişkin verileri kapsayacak şekilde hazırlanır.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28" w:name="_Toc404609378"/>
      <w:bookmarkStart w:id="329" w:name="_Toc254942676"/>
      <w:bookmarkEnd w:id="328"/>
      <w:r w:rsidRPr="00836336">
        <w:rPr>
          <w:rFonts w:ascii="Times New Roman" w:eastAsia="Times New Roman" w:hAnsi="Times New Roman" w:cs="Times New Roman"/>
          <w:b/>
          <w:bCs/>
          <w:color w:val="000000"/>
        </w:rPr>
        <w:t> </w:t>
      </w:r>
      <w:bookmarkEnd w:id="32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Bütçe giderleri ve ödenekler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326 ‒ </w:t>
      </w:r>
      <w:r w:rsidRPr="00836336">
        <w:rPr>
          <w:rFonts w:ascii="Times New Roman" w:eastAsia="Times New Roman" w:hAnsi="Times New Roman" w:cs="Times New Roman"/>
          <w:color w:val="000000"/>
        </w:rPr>
        <w:t>(1) Bütçe giderleri ve ödenekler tablosu, yapılan bütçe giderleri ile gelen ödenekler, ödeneklerden kullanılanlar ve tenkis edilenler ile ödenek üstü harcamayı gösterecek şekilde bütçe hesapları ana hesap grubundaki bütçe gider hesaplarından ve nazım hesaplar ana hesap grubundaki ödenek hesaplarından yararlanılarak hazırlanır.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Önemli muhasebe politikaları ve açıklayıcı notlar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326/A ‒ (Ek: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Mali tabloların en iyi şekilde anlaşılması amacıyla kamu idarelerince seçilen ve uygulanan önemli muhasebe politikaları hazırlanan mali tablolara ek olarak sunulur.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Muhasebe düzenlemelerinde hangi muhasebe politikalarının uygulanacağına ilişkin açık bir şekilde hüküm bulunması halinde bu düzenlemelerin ilgili hükümlerine atıflar yapılabilir.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Mali tabloların notlar bölümünde muhasebe politikalarına ilişkin aşağıdaki bilgilere yer verilir.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Mali tabloların en iyi şekilde anlaşılması için gerekli olan muhasebe politikaları.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Mali tabloların hazırlanmasında kullanılan ölçüm esasları.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Muhasebeye ilişkin herhangi bir düzenlemenin geçici hükümlerinin ne derecede uygulandığı.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ç) Kamu idaresinin adresi ve hukuki yapısı ile faaliyet gösterdiği alan.</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 Kamu idaresinin temel faaliyetlerine ilişkin açıklamalar.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e) </w:t>
      </w:r>
      <w:r w:rsidRPr="00836336">
        <w:rPr>
          <w:rFonts w:ascii="Times New Roman" w:eastAsia="Times New Roman" w:hAnsi="Times New Roman" w:cs="Times New Roman"/>
          <w:b/>
          <w:bCs/>
          <w:color w:val="000000"/>
        </w:rPr>
        <w:t>(Ek:RG-23/2/2024-32469-CK-8196/32 md.)</w:t>
      </w:r>
      <w:r w:rsidRPr="00836336">
        <w:rPr>
          <w:rFonts w:ascii="Times New Roman" w:eastAsia="Times New Roman" w:hAnsi="Times New Roman" w:cs="Times New Roman"/>
          <w:color w:val="000000"/>
          <w:sz w:val="20"/>
          <w:szCs w:val="20"/>
        </w:rPr>
        <w:t> </w:t>
      </w:r>
      <w:r w:rsidRPr="00836336">
        <w:rPr>
          <w:rFonts w:ascii="Times New Roman" w:eastAsia="Times New Roman" w:hAnsi="Times New Roman" w:cs="Times New Roman"/>
          <w:color w:val="000000"/>
        </w:rPr>
        <w:t>Kamu idareleri tarafından tahsis edilen ya da tahsisli olarak kullanılan taşınmazlara ilişkin bilgiler.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(4) Sunulan muhasebe politikaları aşağıdaki bilgileri içerir.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Gelirlerin hangi esaslara göre muhasebeleştirildiği.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Konsolidasyonun hangi ilkelere göre yapıldığı.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Maddi ve maddi olmayan duran varlıkların hangi esaslara göre muhasebeleştirildiği ve amortismanı ya da itfasının hangi esaslara göre yapıldığı.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ç) Borçlanma maliyetlerinin kapitalizasyonu ve borçlanmaya ilişkin diğer giderler.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 Kullanılan mali araçlar.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e) Finansal kiralama işlemleri.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f) Araştırma ve geliştirme maliyetleri.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g) Stokların hangi esaslara göre muhasebeleştirildiği.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ğ) Karşılıkların hangi esaslara göre ayrıldığı.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h) Çalışanların sosyal güvence maliyetleri.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ı) Kur farkları ve mali riskten korunma.</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i) Faaliyet alanlarının tanımları ve bu alanlar arasında maliyetlerin dağıtım esası.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j) Bağışlar ve hibeler.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(5) Mali tablolara ilişkin notlar aşağıdaki bilgileri içerir.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Seçilen ve uygulanan muhasebe politikalarına ilişkin bilgiler.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Mali tablolarda sunulmayan bilgiler.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Mali tablolarda sunulmayan ancak gerçeğe uygun bir sunuş için gerekli olan ek bilgiler.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(6) Kontrol edilen kurum ya da kuruluşlar ile kontrol eden idareler tarafından aşağıda yer alan karşılıklı ilişkiler açıklanır.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Aralarındaki hizmet, mal ya da gayrimenkul alımı, satımı ve devri.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Temsilcilik, kiralama ya da lisans anlaşmaları.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Araştırma ve geliştirme amaçlı transferler.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ç) Finansman işlemleri.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 Kefaletler ve teminatlar.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e) Üst yöneticilere asli görevi dışında ödenen ücretler ve sağlanan diğer menfaatler.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(7) Yukarıdaki fıkralarda belirtilen açıklamalar haricinde Devlet muhasebesi standartlarında açıklanması öngörülen hususlara mali tabloların dipnotlarında yer verilir.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(8) Mali tabloların anlaşılır olması ve diğer kamu idarelerinin mali tablolarıyla karşılaştırılabilmesi için aşağıdaki sıralamaya göre notlar sunulur.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Uygulanan değerleme ve ölçüm esasları ve muhasebe politikaları cetveli.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Mali tablolarda sunulan kalemlere ilişkin destekleyici bilgiler.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Koşullu yükümlülükler, taahhütler ve diğer mali açıklamalar.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(9) Çerçeve hesap planında yer verilmemiş olmasına rağmen açıklanması önemli olan hususlara notlar bölümünde yer verilir.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30" w:name="_Toc404609379"/>
      <w:r w:rsidRPr="00836336">
        <w:rPr>
          <w:rFonts w:ascii="Times New Roman" w:eastAsia="Times New Roman" w:hAnsi="Times New Roman" w:cs="Times New Roman"/>
          <w:b/>
          <w:bCs/>
          <w:color w:val="000000"/>
        </w:rPr>
        <w:t> </w:t>
      </w:r>
      <w:bookmarkEnd w:id="330"/>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Mali raporlamada süreler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327 ‒ </w:t>
      </w:r>
      <w:r w:rsidRPr="00836336">
        <w:rPr>
          <w:rFonts w:ascii="Times New Roman" w:eastAsia="Times New Roman" w:hAnsi="Times New Roman" w:cs="Times New Roman"/>
          <w:color w:val="000000"/>
        </w:rPr>
        <w:t>(1) </w:t>
      </w:r>
      <w:r w:rsidRPr="00836336">
        <w:rPr>
          <w:rFonts w:ascii="Times New Roman" w:eastAsia="Times New Roman" w:hAnsi="Times New Roman" w:cs="Times New Roman"/>
          <w:b/>
          <w:bCs/>
          <w:color w:val="000000"/>
        </w:rPr>
        <w:t>(Değişik: 8/1/2018-2018/11321 K.) </w:t>
      </w:r>
      <w:r w:rsidRPr="00836336">
        <w:rPr>
          <w:rFonts w:ascii="Times New Roman" w:eastAsia="Times New Roman" w:hAnsi="Times New Roman" w:cs="Times New Roman"/>
          <w:color w:val="000000"/>
        </w:rPr>
        <w:t>Temel mali tablolar yıllık dönemler itibarıyla takip eden yılın Nisan ayı sonuna kadar, diğer mali tablolar ise aylık dönemler itibarıyla takip eden ayın sonuna kadar  hazırlanarak idarelerin resmi internet sitesinde yayınlanır.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Kamu idare hesaplarının Sayıştaya verilmesi kapsamında hazırlanan mali tablolar ile elektronik ortamda yayımlanan mali tablolar arasında farklılık olması halinde nedenleri mali tablonun dipnotlarında açıklanır.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31" w:name="_Toc404609380"/>
      <w:bookmarkStart w:id="332" w:name="_Toc254942678"/>
      <w:bookmarkEnd w:id="331"/>
      <w:r w:rsidRPr="00836336">
        <w:rPr>
          <w:rFonts w:ascii="Times New Roman" w:eastAsia="Times New Roman" w:hAnsi="Times New Roman" w:cs="Times New Roman"/>
          <w:b/>
          <w:bCs/>
          <w:color w:val="000000"/>
        </w:rPr>
        <w:t> </w:t>
      </w:r>
      <w:bookmarkEnd w:id="332"/>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Mali tabloların Bakanlığa gönderilmesi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328 ‒ </w:t>
      </w:r>
      <w:r w:rsidRPr="00836336">
        <w:rPr>
          <w:rFonts w:ascii="Times New Roman" w:eastAsia="Times New Roman" w:hAnsi="Times New Roman" w:cs="Times New Roman"/>
          <w:color w:val="000000"/>
        </w:rPr>
        <w:t>(1) Genel yönetimin tüm gelir ve giderleri ile borç ve mali imkânlarının tespitinin ve takibinin yapılabilmesi amacıyla, genel yönetim kapsamındaki kamu idareleri, gelir ve gider tahminlerini, mizanlarını ve mali tablolarını, birbirleriyle olan borç ve alacak durumlarını, personel giderlerine ilişkin her türlü bilgi ve belgeleri, istenilmesi halinde belirlenen sürede Bakanlığa vermek zorundadır.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33" w:name="_Toc404609381"/>
      <w:r w:rsidRPr="00836336">
        <w:rPr>
          <w:rFonts w:ascii="Times New Roman" w:eastAsia="Times New Roman" w:hAnsi="Times New Roman" w:cs="Times New Roman"/>
          <w:b/>
          <w:bCs/>
          <w:color w:val="000000"/>
        </w:rPr>
        <w:t> </w:t>
      </w:r>
      <w:bookmarkEnd w:id="333"/>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Mali istatistik tanımı, kapsamı ve temel ilkeler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329 ‒ (Mülga: 8/1/2018-2018/11321 K.)</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34" w:name="_Toc404609382"/>
      <w:r w:rsidRPr="00836336">
        <w:rPr>
          <w:rFonts w:ascii="Times New Roman" w:eastAsia="Times New Roman" w:hAnsi="Times New Roman" w:cs="Times New Roman"/>
          <w:b/>
          <w:bCs/>
          <w:color w:val="000000"/>
        </w:rPr>
        <w:t> </w:t>
      </w:r>
      <w:bookmarkEnd w:id="334"/>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Mali istatistiklerin hazırlanması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330 ‒ (Mülga: 8/1/2018-2018/11321 K.)</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35" w:name="_Toc404609383"/>
      <w:r w:rsidRPr="00836336">
        <w:rPr>
          <w:rFonts w:ascii="Times New Roman" w:eastAsia="Times New Roman" w:hAnsi="Times New Roman" w:cs="Times New Roman"/>
          <w:b/>
          <w:bCs/>
          <w:color w:val="000000"/>
        </w:rPr>
        <w:t> </w:t>
      </w:r>
      <w:bookmarkEnd w:id="335"/>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Mali istatistiklerin konsolidasyonu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331 ‒ (Mülga: 8/1/2018-2018/11321 K.)</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36" w:name="_Toc404609384"/>
      <w:r w:rsidRPr="00836336">
        <w:rPr>
          <w:rFonts w:ascii="Times New Roman" w:eastAsia="Times New Roman" w:hAnsi="Times New Roman" w:cs="Times New Roman"/>
          <w:b/>
          <w:bCs/>
          <w:color w:val="000000"/>
        </w:rPr>
        <w:t> </w:t>
      </w:r>
      <w:bookmarkEnd w:id="336"/>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Mali istatistik tabloları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332 ‒ (Mülga: 8/1/2018-2018/11321 K.)</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37" w:name="_Toc404609385"/>
      <w:r w:rsidRPr="00836336">
        <w:rPr>
          <w:rFonts w:ascii="Times New Roman" w:eastAsia="Times New Roman" w:hAnsi="Times New Roman" w:cs="Times New Roman"/>
          <w:b/>
          <w:bCs/>
          <w:color w:val="000000"/>
        </w:rPr>
        <w:t> </w:t>
      </w:r>
      <w:bookmarkEnd w:id="337"/>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Bilanço</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333 ‒ (Mülga: 8/1/2018-2018/11321 K.)</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38" w:name="_Toc404609386"/>
      <w:r w:rsidRPr="00836336">
        <w:rPr>
          <w:rFonts w:ascii="Times New Roman" w:eastAsia="Times New Roman" w:hAnsi="Times New Roman" w:cs="Times New Roman"/>
          <w:b/>
          <w:bCs/>
          <w:color w:val="000000"/>
        </w:rPr>
        <w:t> </w:t>
      </w:r>
      <w:bookmarkEnd w:id="338"/>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Net denge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334 ‒ (Mülga: 8/1/2018-2018/11321 K.)</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39" w:name="_Toc404609387"/>
      <w:r w:rsidRPr="00836336">
        <w:rPr>
          <w:rFonts w:ascii="Times New Roman" w:eastAsia="Times New Roman" w:hAnsi="Times New Roman" w:cs="Times New Roman"/>
          <w:b/>
          <w:bCs/>
          <w:color w:val="000000"/>
        </w:rPr>
        <w:t> </w:t>
      </w:r>
      <w:bookmarkEnd w:id="33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Net mali denge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335 ‒ (Mülga: 8/1/2018-2018/11321 K.)</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40" w:name="_Toc404609388"/>
      <w:r w:rsidRPr="00836336">
        <w:rPr>
          <w:rFonts w:ascii="Times New Roman" w:eastAsia="Times New Roman" w:hAnsi="Times New Roman" w:cs="Times New Roman"/>
          <w:b/>
          <w:bCs/>
          <w:color w:val="000000"/>
        </w:rPr>
        <w:t> </w:t>
      </w:r>
      <w:bookmarkEnd w:id="340"/>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Nakit akış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336 ‒ (Mülga: 8/1/2018-2018/11321 K.)</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41" w:name="_Toc404609389"/>
      <w:r w:rsidRPr="00836336">
        <w:rPr>
          <w:rFonts w:ascii="Times New Roman" w:eastAsia="Times New Roman" w:hAnsi="Times New Roman" w:cs="Times New Roman"/>
          <w:b/>
          <w:bCs/>
          <w:color w:val="000000"/>
        </w:rPr>
        <w:t> </w:t>
      </w:r>
      <w:bookmarkEnd w:id="34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Harcamaların fonksiyonel sınıflandırılması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337 ‒ (Mülga: 8/1/2018-2018/11321 K.)</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42" w:name="_Toc404609390"/>
      <w:r w:rsidRPr="00836336">
        <w:rPr>
          <w:rFonts w:ascii="Times New Roman" w:eastAsia="Times New Roman" w:hAnsi="Times New Roman" w:cs="Times New Roman"/>
          <w:b/>
          <w:bCs/>
          <w:color w:val="000000"/>
        </w:rPr>
        <w:t> </w:t>
      </w:r>
      <w:bookmarkEnd w:id="342"/>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Bütçe denge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338 ‒ (Mülga: 8/1/2018-2018/11321 K.)</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Şarta bağlı varlık ve yükümlülükler tablosu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339 ‒ (Mülga: 8/1/2018-2018/11321 K.)</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43" w:name="_Toc404609392"/>
      <w:r w:rsidRPr="00836336">
        <w:rPr>
          <w:rFonts w:ascii="Times New Roman" w:eastAsia="Times New Roman" w:hAnsi="Times New Roman" w:cs="Times New Roman"/>
          <w:b/>
          <w:bCs/>
          <w:color w:val="000000"/>
        </w:rPr>
        <w:t> </w:t>
      </w:r>
      <w:bookmarkEnd w:id="343"/>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Mali istatistik tablolarının açıklamaları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340 ‒ (Mülga: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bookmarkStart w:id="344" w:name="_Toc404609393"/>
      <w:r w:rsidRPr="00836336">
        <w:rPr>
          <w:rFonts w:ascii="Times New Roman" w:eastAsia="Times New Roman" w:hAnsi="Times New Roman" w:cs="Times New Roman"/>
          <w:b/>
          <w:bCs/>
          <w:color w:val="000000"/>
        </w:rPr>
        <w:t> </w:t>
      </w:r>
      <w:bookmarkEnd w:id="344"/>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Yayımlama kapsamı ve süreler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341 ‒ (Mülga: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Yetki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342 ‒ </w:t>
      </w:r>
      <w:r w:rsidRPr="00836336">
        <w:rPr>
          <w:rFonts w:ascii="Times New Roman" w:eastAsia="Times New Roman" w:hAnsi="Times New Roman" w:cs="Times New Roman"/>
          <w:color w:val="000000"/>
        </w:rPr>
        <w:t>(1) Bu Yönetmelik ekinde yer alan mali tabloların elektronik ortamda alınmasıyla ilgili düzenlemeler yapmaya Bakanlık yetkilidir.</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bookmarkStart w:id="345" w:name="_Toc404609394"/>
      <w:bookmarkStart w:id="346" w:name="_Toc254942679"/>
      <w:bookmarkEnd w:id="345"/>
      <w:r w:rsidRPr="00836336">
        <w:rPr>
          <w:rFonts w:ascii="Times New Roman" w:eastAsia="Times New Roman" w:hAnsi="Times New Roman" w:cs="Times New Roman"/>
          <w:b/>
          <w:bCs/>
          <w:color w:val="000000"/>
          <w:kern w:val="36"/>
        </w:rPr>
        <w:t> </w:t>
      </w:r>
      <w:bookmarkEnd w:id="346"/>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r w:rsidRPr="00836336">
        <w:rPr>
          <w:rFonts w:ascii="Times New Roman" w:eastAsia="Times New Roman" w:hAnsi="Times New Roman" w:cs="Times New Roman"/>
          <w:b/>
          <w:bCs/>
          <w:color w:val="000000"/>
          <w:kern w:val="36"/>
        </w:rPr>
        <w:t>ALTINCI BÖLÜM</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bookmarkStart w:id="347" w:name="_Toc404609395"/>
      <w:bookmarkStart w:id="348" w:name="_Toc254942680"/>
      <w:bookmarkEnd w:id="347"/>
      <w:r w:rsidRPr="00836336">
        <w:rPr>
          <w:rFonts w:ascii="Times New Roman" w:eastAsia="Times New Roman" w:hAnsi="Times New Roman" w:cs="Times New Roman"/>
          <w:b/>
          <w:bCs/>
          <w:color w:val="000000"/>
          <w:kern w:val="36"/>
        </w:rPr>
        <w:t>Muhasebe Politikalarında Değişiklikler ve Temel Yanlışlıklar</w:t>
      </w:r>
      <w:bookmarkEnd w:id="348"/>
    </w:p>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49" w:name="_Toc404609396"/>
      <w:bookmarkStart w:id="350" w:name="_Toc254942681"/>
      <w:bookmarkEnd w:id="349"/>
      <w:r w:rsidRPr="00836336">
        <w:rPr>
          <w:rFonts w:ascii="Times New Roman" w:eastAsia="Times New Roman" w:hAnsi="Times New Roman" w:cs="Times New Roman"/>
          <w:b/>
          <w:bCs/>
          <w:color w:val="000000"/>
        </w:rPr>
        <w:t>Muhasebe politikalarındaki değişiklikler</w:t>
      </w:r>
      <w:bookmarkEnd w:id="350"/>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lastRenderedPageBreak/>
        <w:t>MADDE 343 ‒ </w:t>
      </w:r>
      <w:r w:rsidRPr="00836336">
        <w:rPr>
          <w:rFonts w:ascii="Times New Roman" w:eastAsia="Times New Roman" w:hAnsi="Times New Roman" w:cs="Times New Roman"/>
          <w:color w:val="000000"/>
        </w:rPr>
        <w:t>(1) Muhasebe politikaları, dönemden döneme tutarlı bir şekilde uygulanır. Ancak bu politikalar, yeni düzenlemelerin gerektirmesi veya işlemlerin ve olayların daha sağlıklı sunulmasını sağlamak amacıyla değiştirilebilir.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Genel yönetim muhasebesinin uygulanmasına ilişkin ilkeler, esaslar, kurallar ve raporlamaya ilişkin yeni uygulamaya konulacak politikalar önceden uygulayıcılara ve kullanıcılara duyurulur ve değişikliklerin mevcut muhasebe politikaları ve raporlarını nasıl etkileyeceği açıklanır. </w:t>
      </w:r>
      <w:r w:rsidRPr="00836336">
        <w:rPr>
          <w:rFonts w:ascii="Times New Roman" w:eastAsia="Times New Roman" w:hAnsi="Times New Roman" w:cs="Times New Roman"/>
          <w:b/>
          <w:bCs/>
          <w:color w:val="000000"/>
        </w:rPr>
        <w:t>(Ek cümle: 8/1/2018-2018/11321 K.) </w:t>
      </w:r>
      <w:r w:rsidRPr="00836336">
        <w:rPr>
          <w:rFonts w:ascii="Times New Roman" w:eastAsia="Times New Roman" w:hAnsi="Times New Roman" w:cs="Times New Roman"/>
          <w:color w:val="000000"/>
        </w:rPr>
        <w:t>Muhasebe politikalarındaki değişikliklerin etkisi mali tablolarda gösterilir.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(3) </w:t>
      </w:r>
      <w:r w:rsidRPr="00836336">
        <w:rPr>
          <w:rFonts w:ascii="Times New Roman" w:eastAsia="Times New Roman" w:hAnsi="Times New Roman" w:cs="Times New Roman"/>
          <w:b/>
          <w:bCs/>
          <w:color w:val="000000"/>
        </w:rPr>
        <w:t>(Mülga: 8/1/2018-2018/11321 K.)</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51" w:name="_Toc404609397"/>
      <w:bookmarkStart w:id="352" w:name="_Toc254942682"/>
      <w:bookmarkEnd w:id="351"/>
      <w:r w:rsidRPr="00836336">
        <w:rPr>
          <w:rFonts w:ascii="Times New Roman" w:eastAsia="Times New Roman" w:hAnsi="Times New Roman" w:cs="Times New Roman"/>
          <w:b/>
          <w:bCs/>
          <w:color w:val="000000"/>
        </w:rPr>
        <w:t> </w:t>
      </w:r>
      <w:bookmarkEnd w:id="352"/>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Temel yanlışlıklar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344 ‒ </w:t>
      </w:r>
      <w:r w:rsidRPr="00836336">
        <w:rPr>
          <w:rFonts w:ascii="Times New Roman" w:eastAsia="Times New Roman" w:hAnsi="Times New Roman" w:cs="Times New Roman"/>
          <w:color w:val="000000"/>
        </w:rPr>
        <w:t>(1) </w:t>
      </w:r>
      <w:r w:rsidRPr="00836336">
        <w:rPr>
          <w:rFonts w:ascii="Times New Roman" w:eastAsia="Times New Roman" w:hAnsi="Times New Roman" w:cs="Times New Roman"/>
          <w:b/>
          <w:bCs/>
          <w:color w:val="000000"/>
        </w:rPr>
        <w:t>(Değişik: 8/1/2018-2018/11321 K.) </w:t>
      </w:r>
      <w:r w:rsidRPr="00836336">
        <w:rPr>
          <w:rFonts w:ascii="Times New Roman" w:eastAsia="Times New Roman" w:hAnsi="Times New Roman" w:cs="Times New Roman"/>
          <w:color w:val="000000"/>
        </w:rPr>
        <w:t>Temel yanlışlık, içinde bulunulan faaliyet döneminde fark edilen ve net değer üzerindeki önemli etkisi dolayısıyla geçmiş dönemlerde yayımlanmış olan mali tabloların güvenilirliğini etkileyen yanlışlıklardır. Önceki dönemlerle ilgili süregelen herhangi bir temel yanlışlık, net değerin açılış bakiyesinin düzeltilmesi suretiyle giderilir. Karşılaştırmalı bilgiler, yanlışlık açıklamayı gerektirecek derecede önemli görülürse düzeltilir ve aşağıdaki hususlar ayrıca açıklanır.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Temel yanlışlıkların niteliği.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İçinde bulunulan faaliyet dönemi ve geçmiş faaliyet dönemleri için yapılan düzeltmelerin tutarı.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Karşılaştırmalı mali tablolarda yer alan önceki faaliyet dönemlerine ilişkin düzeltilmiş tutarlar.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ç) Düzeltmenin karşılaştırmalı bilgiyi içerecek şekilde yapıldığına ilişkin hususlar.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Raporlama tarihinden sonraki olaylar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344/A ‒ (Ek: 8/1/2018-2018/11321 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(1) Raporlama dönemi sonundan mali raporların yayınlanması için belirlenen sürenin sonuna kadar; kayıtlı borçlar için ayrılan karşılık tutarlarının değişmesi, değer düşüklüğü ya da şüpheli alacaklar için ayrılan karşılıklarda değişiklik olması, raporlama dönemine ilişkin olarak hukuki veya zımni bir borcun kesinleşmesi, mali tablo veya kayıtlarda usulsüzlük, hata ya da gecikmiş kayıtların olduğunun belirlenmesi durumunda kamu idareleri mali tablolarını bu yeni duruma göre hazırlar ve dipnotlarda açıklar.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53" w:name="_Toc404609398"/>
      <w:bookmarkStart w:id="354" w:name="_Toc254942683"/>
      <w:bookmarkEnd w:id="353"/>
      <w:r w:rsidRPr="00836336">
        <w:rPr>
          <w:rFonts w:ascii="Times New Roman" w:eastAsia="Times New Roman" w:hAnsi="Times New Roman" w:cs="Times New Roman"/>
          <w:b/>
          <w:bCs/>
          <w:color w:val="000000"/>
        </w:rPr>
        <w:t> </w:t>
      </w:r>
      <w:bookmarkEnd w:id="354"/>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Uluslararası genel yönetim muhasebesi standartlarının uyarlanması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345 ‒ </w:t>
      </w:r>
      <w:r w:rsidRPr="00836336">
        <w:rPr>
          <w:rFonts w:ascii="Times New Roman" w:eastAsia="Times New Roman" w:hAnsi="Times New Roman" w:cs="Times New Roman"/>
          <w:color w:val="000000"/>
        </w:rPr>
        <w:t>(1) Geliştirilen uluslararası genel yönetim muhasebesi standartlarının ilk defa uygulanacak olması veya mevcut bir standardın değiştirilerek uygulanacak olması durumunda; gerekli hazırlıkların yapılabilmesi için, uygulamaya ne zaman başlanılacağı önceden Kurulca duyurulur ve gerekli görülmesi halinde bir geçiş dönemi belirlenir.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bookmarkStart w:id="355" w:name="_Toc404609399"/>
      <w:bookmarkStart w:id="356" w:name="_Toc254942684"/>
      <w:bookmarkEnd w:id="355"/>
      <w:r w:rsidRPr="00836336">
        <w:rPr>
          <w:rFonts w:ascii="Times New Roman" w:eastAsia="Times New Roman" w:hAnsi="Times New Roman" w:cs="Times New Roman"/>
          <w:b/>
          <w:bCs/>
          <w:color w:val="000000"/>
          <w:kern w:val="36"/>
        </w:rPr>
        <w:t>YEDİNCİ BÖLÜM</w:t>
      </w:r>
      <w:bookmarkEnd w:id="356"/>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bookmarkStart w:id="357" w:name="_Toc404609400"/>
      <w:bookmarkStart w:id="358" w:name="_Toc254942685"/>
      <w:bookmarkEnd w:id="357"/>
      <w:r w:rsidRPr="00836336">
        <w:rPr>
          <w:rFonts w:ascii="Times New Roman" w:eastAsia="Times New Roman" w:hAnsi="Times New Roman" w:cs="Times New Roman"/>
          <w:b/>
          <w:bCs/>
          <w:color w:val="000000"/>
          <w:kern w:val="36"/>
        </w:rPr>
        <w:t>Muhasebe Dönemi ve Dönem Sonu İşlemleri</w:t>
      </w:r>
      <w:bookmarkEnd w:id="358"/>
    </w:p>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59" w:name="_Toc404609401"/>
      <w:bookmarkStart w:id="360" w:name="_Toc254942686"/>
      <w:bookmarkEnd w:id="359"/>
      <w:r w:rsidRPr="00836336">
        <w:rPr>
          <w:rFonts w:ascii="Times New Roman" w:eastAsia="Times New Roman" w:hAnsi="Times New Roman" w:cs="Times New Roman"/>
          <w:b/>
          <w:bCs/>
          <w:color w:val="000000"/>
        </w:rPr>
        <w:t>Muhasebe dönemi ve mahsup dönemi</w:t>
      </w:r>
      <w:bookmarkEnd w:id="360"/>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346 ‒ </w:t>
      </w:r>
      <w:r w:rsidRPr="00836336">
        <w:rPr>
          <w:rFonts w:ascii="Times New Roman" w:eastAsia="Times New Roman" w:hAnsi="Times New Roman" w:cs="Times New Roman"/>
          <w:color w:val="000000"/>
        </w:rPr>
        <w:t xml:space="preserve">(1) Kamu idarelerine ait gelir ve giderler tahakkuk ettirildikleri malî yılın hesaplarında gösterilir. Bütçe gelirleri tahsil edildiği, bütçe giderleri ise ödendiği yılda muhasebeleştirilir. Hesaplar malî yıl esasına göre tutulur. Malî yılın bitimine kadar fiilen yapılmış olan </w:t>
      </w:r>
      <w:r w:rsidRPr="00836336">
        <w:rPr>
          <w:rFonts w:ascii="Times New Roman" w:eastAsia="Times New Roman" w:hAnsi="Times New Roman" w:cs="Times New Roman"/>
          <w:color w:val="000000"/>
        </w:rPr>
        <w:lastRenderedPageBreak/>
        <w:t>ödemelerden mahsup edilememiş olanların mahsup işlemleri, ödenekleri saklı tutulmak suretiyle, malî yılın bitimini izleyen bir ay içinde yapılabilir. Zorunlu hallerde bu süre, Bakanlık tarafından bütçe giderleri için bir ay, diğer işlemlerde ise iki ayı geçmemek üzere uzatılabilir.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61" w:name="_Toc404609402"/>
      <w:bookmarkStart w:id="362" w:name="_Toc254942687"/>
      <w:bookmarkEnd w:id="361"/>
      <w:r w:rsidRPr="00836336">
        <w:rPr>
          <w:rFonts w:ascii="Times New Roman" w:eastAsia="Times New Roman" w:hAnsi="Times New Roman" w:cs="Times New Roman"/>
          <w:color w:val="000000"/>
        </w:rPr>
        <w:t>(2) </w:t>
      </w:r>
      <w:bookmarkEnd w:id="362"/>
      <w:r w:rsidRPr="00836336">
        <w:rPr>
          <w:rFonts w:ascii="Times New Roman" w:eastAsia="Times New Roman" w:hAnsi="Times New Roman" w:cs="Times New Roman"/>
          <w:b/>
          <w:bCs/>
          <w:color w:val="000000"/>
        </w:rPr>
        <w:t>(Ek:RG-23/2/2024-32469-CK-8196/33 md.)</w:t>
      </w:r>
      <w:r w:rsidRPr="00836336">
        <w:rPr>
          <w:rFonts w:ascii="Times New Roman" w:eastAsia="Times New Roman" w:hAnsi="Times New Roman" w:cs="Times New Roman"/>
          <w:color w:val="000000"/>
        </w:rPr>
        <w:t> Mahsup dönemi işlemleri, mahsuba ilişkin işlemlerin ait olduğu yılın muhasebe kayıtlarında gösterilir.</w:t>
      </w:r>
    </w:p>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Dönem sonu işlemleri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347 ‒ </w:t>
      </w:r>
      <w:r w:rsidRPr="00836336">
        <w:rPr>
          <w:rFonts w:ascii="Times New Roman" w:eastAsia="Times New Roman" w:hAnsi="Times New Roman" w:cs="Times New Roman"/>
          <w:color w:val="000000"/>
        </w:rPr>
        <w:t>(1) Geçici mizanın çıkarılmasından sonra dönem sonu işlemleri yapılır. Dönem sonu işlemleri;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Bütçe gelir ve bütçe gider hesapları hesap grupları ile bütçe gelirlerinden ret ve iade hesapları hesap grubunda yer alan hesapların bütçe uygulama sonuçları hesabıyla karşılaştırılıp bütçe uygulama sonucunun belirlenmesi,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Kullanılmayan ödeneklerin iptal edilmesi (…)</w:t>
      </w:r>
      <w:bookmarkStart w:id="363" w:name="_ftnref32"/>
      <w:r w:rsidRPr="00836336">
        <w:rPr>
          <w:rFonts w:ascii="Times New Roman" w:eastAsia="Times New Roman" w:hAnsi="Times New Roman" w:cs="Times New Roman"/>
          <w:color w:val="0000EF"/>
          <w:vertAlign w:val="superscript"/>
        </w:rPr>
        <w:t>[32]</w:t>
      </w:r>
      <w:bookmarkEnd w:id="363"/>
      <w:r w:rsidRPr="00836336">
        <w:rPr>
          <w:rFonts w:ascii="Times New Roman" w:eastAsia="Times New Roman" w:hAnsi="Times New Roman" w:cs="Times New Roman"/>
          <w:color w:val="000000"/>
        </w:rPr>
        <w:t>,</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Enflasyon düzeltmesine tabi tutulacak parasal olmayan kalemlerin düzeltmeye tabi tutulması,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ç) Amortismana tabi varlıklar için amortisman hesaplanması,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 Muhasebe birimlerince izlenen varlıkların sayılması ve gerekli tutanakların düzenlenmesi,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e) Gelir ve gider hesapları hesap grupları ile indirim, iade ve iskonto hesapları hesap grubunda yer alan hesapların faaliyet sonuçları hesabıyla karşılaştırılıp faaliyet sonucunun belirlenmesi,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ve benzeri işlemlerdir.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Muhasebe döneminin kapatılması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348 ‒ </w:t>
      </w:r>
      <w:r w:rsidRPr="00836336">
        <w:rPr>
          <w:rFonts w:ascii="Times New Roman" w:eastAsia="Times New Roman" w:hAnsi="Times New Roman" w:cs="Times New Roman"/>
          <w:color w:val="000000"/>
        </w:rPr>
        <w:t>(1) Her faaliyet döneminin sonunda, muhasebe yetkilileri, dönem sonu işlemlerini yaparak yeni faaliyet döneminin açılış kaydına esas alınacak kesin mizanı çıkarır. Faaliyet hesaplarında kayıtlı gelir ve giderler karşılaştırılarak faaliyet sonucu tespit edilir. Faaliyet sonucu da öz kaynaklar hesap grubundaki dönem faaliyet sonuçları hesaplarından ilgili olanına aktarılarak faaliyet hesapları kapatılır. Hazırlanan kesin mizanda borç ve alacak kalanı veren hesaplar yeni muhasebe döneminin açılış kaydına esas teşkil eder.</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bookmarkStart w:id="364" w:name="_Toc404609404"/>
      <w:bookmarkStart w:id="365" w:name="_Toc254942689"/>
      <w:bookmarkEnd w:id="364"/>
      <w:r w:rsidRPr="00836336">
        <w:rPr>
          <w:rFonts w:ascii="Times New Roman" w:eastAsia="Times New Roman" w:hAnsi="Times New Roman" w:cs="Times New Roman"/>
          <w:b/>
          <w:bCs/>
          <w:color w:val="000000"/>
          <w:kern w:val="36"/>
        </w:rPr>
        <w:t> </w:t>
      </w:r>
      <w:bookmarkEnd w:id="365"/>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r w:rsidRPr="00836336">
        <w:rPr>
          <w:rFonts w:ascii="Times New Roman" w:eastAsia="Times New Roman" w:hAnsi="Times New Roman" w:cs="Times New Roman"/>
          <w:b/>
          <w:bCs/>
          <w:color w:val="000000"/>
          <w:kern w:val="36"/>
        </w:rPr>
        <w:t>SEKİZİNCİ BÖLÜM</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bookmarkStart w:id="366" w:name="_Toc404609405"/>
      <w:bookmarkStart w:id="367" w:name="_Toc254942690"/>
      <w:bookmarkEnd w:id="366"/>
      <w:r w:rsidRPr="00836336">
        <w:rPr>
          <w:rFonts w:ascii="Times New Roman" w:eastAsia="Times New Roman" w:hAnsi="Times New Roman" w:cs="Times New Roman"/>
          <w:b/>
          <w:bCs/>
          <w:color w:val="000000"/>
          <w:kern w:val="36"/>
        </w:rPr>
        <w:t>Yöneticilerin Sorumluluğu, Görevlilerin Nitelikleri ve</w:t>
      </w:r>
      <w:bookmarkEnd w:id="367"/>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r w:rsidRPr="00836336">
        <w:rPr>
          <w:rFonts w:ascii="Times New Roman" w:eastAsia="Times New Roman" w:hAnsi="Times New Roman" w:cs="Times New Roman"/>
          <w:b/>
          <w:bCs/>
          <w:color w:val="000000"/>
          <w:kern w:val="36"/>
        </w:rPr>
        <w:t>Muhasebe Sisteminin Denetlenmesi</w:t>
      </w:r>
    </w:p>
    <w:p w:rsidR="00836336" w:rsidRPr="00836336" w:rsidRDefault="00836336" w:rsidP="00836336">
      <w:pPr>
        <w:spacing w:after="0" w:line="305" w:lineRule="atLeast"/>
        <w:jc w:val="both"/>
        <w:outlineLvl w:val="1"/>
        <w:rPr>
          <w:rFonts w:ascii="Times" w:eastAsia="Times New Roman" w:hAnsi="Times" w:cs="Times"/>
          <w:b/>
          <w:bCs/>
          <w:color w:val="000000"/>
          <w:spacing w:val="10"/>
          <w:sz w:val="40"/>
          <w:szCs w:val="40"/>
        </w:rPr>
      </w:pPr>
      <w:bookmarkStart w:id="368" w:name="_Toc404609406"/>
      <w:bookmarkStart w:id="369" w:name="_Toc254942691"/>
      <w:bookmarkEnd w:id="368"/>
      <w:r w:rsidRPr="00836336">
        <w:rPr>
          <w:rFonts w:ascii="Times New Roman" w:eastAsia="Times New Roman" w:hAnsi="Times New Roman" w:cs="Times New Roman"/>
          <w:b/>
          <w:bCs/>
          <w:color w:val="000000"/>
        </w:rPr>
        <w:t> </w:t>
      </w:r>
      <w:bookmarkEnd w:id="36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Yöneticilerin sorumluluğu</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349 ‒ </w:t>
      </w:r>
      <w:r w:rsidRPr="00836336">
        <w:rPr>
          <w:rFonts w:ascii="Times New Roman" w:eastAsia="Times New Roman" w:hAnsi="Times New Roman" w:cs="Times New Roman"/>
          <w:color w:val="000000"/>
        </w:rPr>
        <w:t>(1) Yönetim ve raporlama amaçlarına uygun ve etkin bir muhasebe sisteminin oluşturulmasını sağlamak üzere muhasebe birimlerinin ve kamu idarelerinin yöneticileri;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 İşlemlerin sistemli olarak ve zamanında muhasebeleştirilmesini sağlayan etkin bir kayıt sisteminin oluşturulması,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 Bütün gider ve gelir işlemlerinin hesaplara aynı yöntemle kaydedilmesi,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c) Net olarak tanımlanmış kavramlar ve belgelere dayalı bir muhasebeleştirme sürecinin kurulması,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ç) Mali raporlar ve tabloların düzenli olarak hazırlanması,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 Bütçe ödeneklerinin her aşamada kaydı ve kullanımını izleyecek bir sistemin oluşturulması,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e) Mali raporların dipnotlarında muhasebe politikalarının belirtilmesi ve bilgilerin doğru yorumlanmasını sağlayacak yeterli detayda açıklamaların yer alması,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f) Borçlar ve diğer mali yükümlülükler ile ileride yükümlülük doğurabilecek taahhüt ve garantilerin kaydı, izlenmesi ve kamuoyuna açıklanması,</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konularında gerekli tedbirleri alır.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70" w:name="_Toc404609407"/>
      <w:bookmarkStart w:id="371" w:name="_Toc254942692"/>
      <w:bookmarkEnd w:id="370"/>
      <w:r w:rsidRPr="00836336">
        <w:rPr>
          <w:rFonts w:ascii="Times New Roman" w:eastAsia="Times New Roman" w:hAnsi="Times New Roman" w:cs="Times New Roman"/>
          <w:b/>
          <w:bCs/>
          <w:color w:val="000000"/>
        </w:rPr>
        <w:t> </w:t>
      </w:r>
      <w:bookmarkEnd w:id="37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Muhasebe memurlarının nitelikleri, sorumlulukları ve eğitimleri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350 ‒ </w:t>
      </w:r>
      <w:r w:rsidRPr="00836336">
        <w:rPr>
          <w:rFonts w:ascii="Times New Roman" w:eastAsia="Times New Roman" w:hAnsi="Times New Roman" w:cs="Times New Roman"/>
          <w:color w:val="000000"/>
        </w:rPr>
        <w:t>(1) Kamu idarelerinde mali işlemlerin kaydı, mali raporların hazırlanması ve birleştirilmesi görevlerini yürütecek memurların muhasebe ve mali raporlama konularında bilgili olması ve her türlü müdahaleden bağımsız çalışması esastır. Bu görevleri yürütecek olan memurlar muhasebe kayıtlarının belirlenen standartlara ve yöntemlere uygun olarak ve zamanında yapılmasından sorumludur.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Bu Yönetmelikte belirlenen görevleri kamu idarelerinde yürütecek memurlara, bilgi ve becerilerinin arttırılması için, gerekli ve yeterli eğitim verilir. Bu eğitimler belirli aralıklarla tekrarlanarak memurların bilgi ve becerilerinin güncel kalması sağlanır.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Muhasebe sistemleri ve raporların standartlara uygunluğunun denetlenmesi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351 ‒ </w:t>
      </w:r>
      <w:r w:rsidRPr="00836336">
        <w:rPr>
          <w:rFonts w:ascii="Times New Roman" w:eastAsia="Times New Roman" w:hAnsi="Times New Roman" w:cs="Times New Roman"/>
          <w:color w:val="000000"/>
        </w:rPr>
        <w:t>(1) Kapsama dâhil tüm kamu idarelerinin muhasebe işlemlerinin ve hazırlanan raporların bu Yönetmelikte belirtilen esaslar ile genel kabul görmüş uluslararası muhasebe ilkelerine uygun olarak yapılıp yapılmadığı Bakanlık tarafından denetlenebilir.</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bookmarkStart w:id="372" w:name="_Toc404609409"/>
      <w:bookmarkStart w:id="373" w:name="_Toc254942694"/>
      <w:bookmarkEnd w:id="372"/>
      <w:r w:rsidRPr="00836336">
        <w:rPr>
          <w:rFonts w:ascii="Times New Roman" w:eastAsia="Times New Roman" w:hAnsi="Times New Roman" w:cs="Times New Roman"/>
          <w:b/>
          <w:bCs/>
          <w:color w:val="000000"/>
          <w:kern w:val="36"/>
        </w:rPr>
        <w:t> </w:t>
      </w:r>
      <w:bookmarkEnd w:id="373"/>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r w:rsidRPr="00836336">
        <w:rPr>
          <w:rFonts w:ascii="Times New Roman" w:eastAsia="Times New Roman" w:hAnsi="Times New Roman" w:cs="Times New Roman"/>
          <w:b/>
          <w:bCs/>
          <w:color w:val="000000"/>
          <w:kern w:val="36"/>
        </w:rPr>
        <w:t>DOKUZUNCU BÖLÜM</w:t>
      </w:r>
    </w:p>
    <w:p w:rsidR="00836336" w:rsidRPr="00836336" w:rsidRDefault="00836336" w:rsidP="00836336">
      <w:pPr>
        <w:spacing w:after="0" w:line="305" w:lineRule="atLeast"/>
        <w:jc w:val="center"/>
        <w:outlineLvl w:val="0"/>
        <w:rPr>
          <w:rFonts w:ascii="Times" w:eastAsia="Times New Roman" w:hAnsi="Times" w:cs="Times"/>
          <w:b/>
          <w:bCs/>
          <w:color w:val="000000"/>
          <w:kern w:val="36"/>
          <w:sz w:val="24"/>
          <w:szCs w:val="24"/>
        </w:rPr>
      </w:pPr>
      <w:bookmarkStart w:id="374" w:name="_Toc404609410"/>
      <w:bookmarkStart w:id="375" w:name="_Toc254942695"/>
      <w:bookmarkEnd w:id="374"/>
      <w:r w:rsidRPr="00836336">
        <w:rPr>
          <w:rFonts w:ascii="Times New Roman" w:eastAsia="Times New Roman" w:hAnsi="Times New Roman" w:cs="Times New Roman"/>
          <w:b/>
          <w:bCs/>
          <w:color w:val="000000"/>
          <w:kern w:val="36"/>
        </w:rPr>
        <w:t>Diğer Hükümler</w:t>
      </w:r>
      <w:bookmarkEnd w:id="375"/>
    </w:p>
    <w:p w:rsidR="00836336" w:rsidRPr="00836336" w:rsidRDefault="00836336" w:rsidP="00836336">
      <w:pPr>
        <w:spacing w:after="0" w:line="305" w:lineRule="atLeast"/>
        <w:jc w:val="both"/>
        <w:outlineLvl w:val="1"/>
        <w:rPr>
          <w:rFonts w:ascii="Times" w:eastAsia="Times New Roman" w:hAnsi="Times" w:cs="Times"/>
          <w:b/>
          <w:bCs/>
          <w:color w:val="000000"/>
          <w:spacing w:val="10"/>
          <w:sz w:val="40"/>
          <w:szCs w:val="40"/>
        </w:rPr>
      </w:pPr>
      <w:bookmarkStart w:id="376" w:name="_Toc404609412"/>
      <w:bookmarkStart w:id="377" w:name="_Toc254942696"/>
      <w:bookmarkEnd w:id="376"/>
      <w:r w:rsidRPr="00836336">
        <w:rPr>
          <w:rFonts w:ascii="Times New Roman" w:eastAsia="Times New Roman" w:hAnsi="Times New Roman" w:cs="Times New Roman"/>
          <w:b/>
          <w:bCs/>
          <w:color w:val="000000"/>
        </w:rPr>
        <w:t> </w:t>
      </w:r>
      <w:bookmarkEnd w:id="377"/>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Tereddütlerin giderilmesi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352 ‒ </w:t>
      </w:r>
      <w:r w:rsidRPr="00836336">
        <w:rPr>
          <w:rFonts w:ascii="Times New Roman" w:eastAsia="Times New Roman" w:hAnsi="Times New Roman" w:cs="Times New Roman"/>
          <w:color w:val="000000"/>
        </w:rPr>
        <w:t>(1) Bu Yönetmeliğin uygulanması sırasında doğacak tereddütleri gidermeye Bakanlık yetkilidir.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78" w:name="_Toc404609413"/>
      <w:bookmarkStart w:id="379" w:name="_Toc254942697"/>
      <w:bookmarkEnd w:id="378"/>
      <w:r w:rsidRPr="00836336">
        <w:rPr>
          <w:rFonts w:ascii="Times New Roman" w:eastAsia="Times New Roman" w:hAnsi="Times New Roman" w:cs="Times New Roman"/>
          <w:b/>
          <w:bCs/>
          <w:color w:val="000000"/>
        </w:rPr>
        <w:t> </w:t>
      </w:r>
      <w:bookmarkEnd w:id="379"/>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Yürürlükten kaldırılan mevzuat ve atıflar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353 ‒ </w:t>
      </w:r>
      <w:r w:rsidRPr="00836336">
        <w:rPr>
          <w:rFonts w:ascii="Times New Roman" w:eastAsia="Times New Roman" w:hAnsi="Times New Roman" w:cs="Times New Roman"/>
          <w:color w:val="000000"/>
        </w:rPr>
        <w:t>(1) 3/5/2005 tarihli ve 2005/8844 sayılı Bakanlar Kurulu Kararı ile yürürlüğe konulan Genel Yönetim Muhasebe Yönetmeliği yürürlükten kaldırılmıştır.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(2) Diğer mevzuatta mülga Genel Yönetim Muhasebe Yönetmeliğine yapılan atıflar bu Yönetmeliğe yapılmış sayılır.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Kamu özel iş birliği sözleşmelerine ilişkin envanter işlemleri</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GEÇİCİ MADDE 1 ‒ </w:t>
      </w:r>
      <w:r w:rsidRPr="00836336">
        <w:rPr>
          <w:rFonts w:ascii="Times New Roman" w:eastAsia="Times New Roman" w:hAnsi="Times New Roman" w:cs="Times New Roman"/>
          <w:color w:val="000000"/>
        </w:rPr>
        <w:t>(1) Bu Yönetmeliğin yürürlüğe girdiği tarihte mevcut olan ya da yapımı süren kamu özel iş birliği modeli çerçevesindeki sözleşmelere konu varlıklar ile bunlara ilişkin yükümlülük, garanti ve taahhütlerin envanteri 15/9/2015 tarihine kadar yapılır. Bu maddenin uygulamasına ilişkin usul ve esasları belirlemeye Bakanlık yetkilidir.</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GEÇİCİ MADDE 2-</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(Ek:RG-22/6/2021-31519-CK-4104/4 md.)</w:t>
      </w: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Bu Yönetmeliğin 23 üncü maddesinin üçüncü fıkrası, 26 ncı maddesinin üçüncü ve beşinci fıkraları, 28 inci maddesinin 4 üncü fıkrası ve 311/A maddesi hükümleri, yürürlüğe girdiği tarihten geçerli olmak üzere 1/1/2025 tarihine kadar uygulanmaz.</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GEÇİCİ MADDE 3</w:t>
      </w:r>
      <w:r w:rsidRPr="00836336">
        <w:rPr>
          <w:rFonts w:ascii="Times New Roman" w:eastAsia="Times New Roman" w:hAnsi="Times New Roman" w:cs="Times New Roman"/>
          <w:color w:val="000000"/>
        </w:rPr>
        <w:t>- </w:t>
      </w:r>
      <w:r w:rsidRPr="00836336">
        <w:rPr>
          <w:rFonts w:ascii="Times New Roman" w:eastAsia="Times New Roman" w:hAnsi="Times New Roman" w:cs="Times New Roman"/>
          <w:b/>
          <w:bCs/>
          <w:color w:val="000000"/>
        </w:rPr>
        <w:t>(Ek:RG-24/2/2022-31760-CK-5213/1 md.) </w:t>
      </w: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lastRenderedPageBreak/>
        <w:t>2021 ve 2022 yılı hesap dönemlerinde bu Yönetmeliğin 30 uncu maddesi kapsamındaki enflasyon düzeltmesine ilişkin şartların oluşup oluşmadığına bakılmaksızın mali tablolar enflasyon düzeltmesine tabi tutulmaz. Bu hesap dönemleri, enflasyon düzeltmesi şartlarının gerçekleşmediği dönemler olarak değerlendirilir. 31/12/2023 tarihli mali tablolar, enflasyon düzeltmesine ilişkin şartların oluşup oluşmadığına bakılmaksızın enflasyon düzeltmesine tabi tutulur.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80" w:name="_Toc404609414"/>
      <w:bookmarkStart w:id="381" w:name="_Toc254942698"/>
      <w:bookmarkEnd w:id="380"/>
      <w:r w:rsidRPr="00836336">
        <w:rPr>
          <w:rFonts w:ascii="Times New Roman" w:eastAsia="Times New Roman" w:hAnsi="Times New Roman" w:cs="Times New Roman"/>
          <w:b/>
          <w:bCs/>
          <w:color w:val="000000"/>
        </w:rPr>
        <w:t> </w:t>
      </w:r>
      <w:bookmarkEnd w:id="381"/>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GEÇİCİ MADDE 4- (Ek:RG-23/2/2024-32469-CK-8196/39 md.)</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color w:val="000000"/>
        </w:rPr>
        <w:t>(1) Bu maddeyi ihdas eden yönetmelik ile yapılan değişiklikler sonucu oluşan bu Yönetmeliğin program bütçe ile ilgili hükümleri; mahalli idareler ile sosyal güvenlik kurumları bakımından, bu idarelerce program bütçe yapısına uyum sağlayana kadar uygulanmaz.</w:t>
      </w:r>
    </w:p>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 </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Yürürlük</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354 ‒ </w:t>
      </w:r>
      <w:r w:rsidRPr="00836336">
        <w:rPr>
          <w:rFonts w:ascii="Times New Roman" w:eastAsia="Times New Roman" w:hAnsi="Times New Roman" w:cs="Times New Roman"/>
          <w:color w:val="000000"/>
        </w:rPr>
        <w:t>(1) Sayıştayın görüşü alınarak hazırlanan bu Yönetmelik 1/1/2015 tarihinde yürürlüğe girer.</w:t>
      </w:r>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bookmarkStart w:id="382" w:name="_Toc404609415"/>
      <w:bookmarkStart w:id="383" w:name="_Toc254942699"/>
      <w:bookmarkEnd w:id="382"/>
      <w:r w:rsidRPr="00836336">
        <w:rPr>
          <w:rFonts w:ascii="Times New Roman" w:eastAsia="Times New Roman" w:hAnsi="Times New Roman" w:cs="Times New Roman"/>
          <w:b/>
          <w:bCs/>
          <w:color w:val="000000"/>
        </w:rPr>
        <w:t> </w:t>
      </w:r>
      <w:bookmarkEnd w:id="383"/>
    </w:p>
    <w:p w:rsidR="00836336" w:rsidRPr="00836336" w:rsidRDefault="00836336" w:rsidP="00836336">
      <w:pPr>
        <w:spacing w:after="0" w:line="305" w:lineRule="atLeast"/>
        <w:ind w:firstLine="567"/>
        <w:jc w:val="both"/>
        <w:outlineLvl w:val="1"/>
        <w:rPr>
          <w:rFonts w:ascii="Times" w:eastAsia="Times New Roman" w:hAnsi="Times" w:cs="Times"/>
          <w:b/>
          <w:bCs/>
          <w:color w:val="000000"/>
          <w:spacing w:val="10"/>
          <w:sz w:val="40"/>
          <w:szCs w:val="40"/>
        </w:rPr>
      </w:pPr>
      <w:r w:rsidRPr="00836336">
        <w:rPr>
          <w:rFonts w:ascii="Times New Roman" w:eastAsia="Times New Roman" w:hAnsi="Times New Roman" w:cs="Times New Roman"/>
          <w:b/>
          <w:bCs/>
          <w:color w:val="000000"/>
        </w:rPr>
        <w:t>Yürütme</w:t>
      </w:r>
    </w:p>
    <w:p w:rsidR="00836336" w:rsidRPr="00836336" w:rsidRDefault="00836336" w:rsidP="00836336">
      <w:pPr>
        <w:spacing w:after="0" w:line="305" w:lineRule="atLeast"/>
        <w:ind w:firstLine="56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MADDE 355 ‒ </w:t>
      </w:r>
      <w:r w:rsidRPr="00836336">
        <w:rPr>
          <w:rFonts w:ascii="Times New Roman" w:eastAsia="Times New Roman" w:hAnsi="Times New Roman" w:cs="Times New Roman"/>
          <w:color w:val="000000"/>
        </w:rPr>
        <w:t>(1) Bu Yönetmelik hükümlerini Cumhurbaşkanı yürütür.</w:t>
      </w:r>
      <w:bookmarkStart w:id="384" w:name="_ftnref33"/>
      <w:r w:rsidRPr="00836336">
        <w:rPr>
          <w:rFonts w:ascii="Times New Roman" w:eastAsia="Times New Roman" w:hAnsi="Times New Roman" w:cs="Times New Roman"/>
          <w:color w:val="0000EF"/>
          <w:vertAlign w:val="superscript"/>
        </w:rPr>
        <w:t>[33]</w:t>
      </w:r>
      <w:bookmarkEnd w:id="384"/>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sz w:val="20"/>
          <w:szCs w:val="2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 </w:t>
      </w:r>
    </w:p>
    <w:tbl>
      <w:tblPr>
        <w:tblW w:w="5000" w:type="pct"/>
        <w:jc w:val="center"/>
        <w:tblCellMar>
          <w:left w:w="0" w:type="dxa"/>
          <w:right w:w="0" w:type="dxa"/>
        </w:tblCellMar>
        <w:tblLook w:val="04A0"/>
      </w:tblPr>
      <w:tblGrid>
        <w:gridCol w:w="65"/>
        <w:gridCol w:w="1183"/>
        <w:gridCol w:w="1274"/>
        <w:gridCol w:w="5424"/>
        <w:gridCol w:w="1183"/>
      </w:tblGrid>
      <w:tr w:rsidR="00836336" w:rsidRPr="00836336" w:rsidTr="00836336">
        <w:trPr>
          <w:trHeight w:val="20"/>
          <w:jc w:val="center"/>
        </w:trPr>
        <w:tc>
          <w:tcPr>
            <w:tcW w:w="0" w:type="pct"/>
            <w:tcBorders>
              <w:top w:val="nil"/>
              <w:left w:val="nil"/>
              <w:bottom w:val="single" w:sz="8" w:space="0" w:color="auto"/>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c>
          <w:tcPr>
            <w:tcW w:w="4950" w:type="pct"/>
            <w:gridSpan w:val="4"/>
            <w:tcBorders>
              <w:top w:val="single" w:sz="12" w:space="0" w:color="auto"/>
              <w:left w:val="single" w:sz="12" w:space="0" w:color="auto"/>
              <w:bottom w:val="single" w:sz="8" w:space="0" w:color="auto"/>
              <w:right w:val="single" w:sz="12" w:space="0" w:color="auto"/>
            </w:tcBorders>
            <w:tcMar>
              <w:top w:w="28" w:type="dxa"/>
              <w:left w:w="57" w:type="dxa"/>
              <w:bottom w:w="28" w:type="dxa"/>
              <w:right w:w="57" w:type="dxa"/>
            </w:tcMa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3/12/2014 TARİHLİ VE 2014/7052 SAYILI BAKANLAR KURULU KARARI İLE YÜRÜRLÜĞE KONULAN YÖNETMELİĞE EK VE DEĞİŞİKLİK GETİREN YÖNETMELİKLERİN YÜRÜRLÜĞE GİRİŞ TARİHLERİNİ GÖSTEREN TABLO</w:t>
            </w:r>
          </w:p>
        </w:tc>
      </w:tr>
      <w:tr w:rsidR="00836336" w:rsidRPr="00836336" w:rsidTr="00836336">
        <w:trPr>
          <w:trHeight w:val="20"/>
          <w:jc w:val="center"/>
        </w:trPr>
        <w:tc>
          <w:tcPr>
            <w:tcW w:w="1350" w:type="pct"/>
            <w:gridSpan w:val="3"/>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Ek ve Değişiklik Getiren Yönetmeliği Yürürlüğe Koyan Kararnamenin veya Cumhurbaşkanı Kararının</w:t>
            </w:r>
          </w:p>
        </w:tc>
        <w:tc>
          <w:tcPr>
            <w:tcW w:w="2950" w:type="pct"/>
            <w:vMerge w:val="restart"/>
            <w:tcBorders>
              <w:top w:val="nil"/>
              <w:left w:val="nil"/>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2014/7052 Sayılı Bakanlar Kurulu Kararı ile Yürürlüğe Konulan Yönetmeliğin Değişen Maddeleri</w:t>
            </w:r>
          </w:p>
        </w:tc>
        <w:tc>
          <w:tcPr>
            <w:tcW w:w="650" w:type="pct"/>
            <w:vMerge w:val="restart"/>
            <w:tcBorders>
              <w:top w:val="nil"/>
              <w:left w:val="nil"/>
              <w:bottom w:val="single" w:sz="8" w:space="0" w:color="auto"/>
              <w:right w:val="single" w:sz="12"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Yürürlüğe Giriş Tarihi</w:t>
            </w:r>
          </w:p>
        </w:tc>
      </w:tr>
      <w:tr w:rsidR="00836336" w:rsidRPr="00836336" w:rsidTr="00836336">
        <w:trPr>
          <w:trHeight w:val="20"/>
          <w:jc w:val="center"/>
        </w:trPr>
        <w:tc>
          <w:tcPr>
            <w:tcW w:w="650" w:type="pct"/>
            <w:gridSpan w:val="2"/>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Tarihi</w:t>
            </w:r>
          </w:p>
        </w:tc>
        <w:tc>
          <w:tcPr>
            <w:tcW w:w="700"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Numarası</w:t>
            </w: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12"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r>
      <w:tr w:rsidR="00836336" w:rsidRPr="00836336" w:rsidTr="00836336">
        <w:trPr>
          <w:trHeight w:val="20"/>
          <w:jc w:val="center"/>
        </w:trPr>
        <w:tc>
          <w:tcPr>
            <w:tcW w:w="650" w:type="pct"/>
            <w:gridSpan w:val="2"/>
            <w:vMerge w:val="restart"/>
            <w:tcBorders>
              <w:top w:val="nil"/>
              <w:left w:val="single" w:sz="12" w:space="0" w:color="auto"/>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8/1/2018</w:t>
            </w:r>
          </w:p>
        </w:tc>
        <w:tc>
          <w:tcPr>
            <w:tcW w:w="700" w:type="pct"/>
            <w:vMerge w:val="restart"/>
            <w:tcBorders>
              <w:top w:val="nil"/>
              <w:left w:val="nil"/>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2018/11321</w:t>
            </w:r>
          </w:p>
        </w:tc>
        <w:tc>
          <w:tcPr>
            <w:tcW w:w="2950"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1, 4, 6, 9, Üçüncü Bölüm Başlığı, 13, 20, 25, 25/A, 26 ncı maddenin birinci, ikinci, dördüncü, altıncı ve yedinci fıkraları, 28 inci maddenin ikinci ve üçüncü fıkraları, 29, 34, 36, 40, 40/A, 40/B, 41, 46, 73, 77/A, 129, 137, 140, 142, 145, 177, 181/A, 304, 306/A, 306/B, 306/C, 306/Ç, 306/D, 306/E, 306/F, 306/G, 306/Ğ, 306/H, 306I, 306/İ, 306/J, 306/K, 306/L, 306/M, 306/N, 306/O, 306/Ö, 306/P, 306/R, 306/S, 306/Ş, 306/T, 306/U, 306/Ü, 306/V, Beşinci Bölüm Başlığı, 308, 313, 316, 316/A, 316/B, 326/A, 327, 329, 330, 331, 332, 333, 334, 335, 336, 337, 338, 339, 340, 341, 343, 344, 344/A, Örnek: 17-A, Örnek: 17-B, Örnek: 18-A, Örnek: 18-B, Örnek: 19-A, Örnek: 19-B, Örnek: 20-A, Örnek: 20-B, Örnek: 21 ve Örnek: 22Örnek 23, Örnek 24</w:t>
            </w:r>
          </w:p>
        </w:tc>
        <w:tc>
          <w:tcPr>
            <w:tcW w:w="650"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1/1/2018 tarihinden geçerli olmak üzere 24/2/2018</w:t>
            </w:r>
          </w:p>
        </w:tc>
      </w:tr>
      <w:tr w:rsidR="00836336" w:rsidRPr="00836336" w:rsidTr="00836336">
        <w:trPr>
          <w:trHeight w:val="20"/>
          <w:jc w:val="center"/>
        </w:trPr>
        <w:tc>
          <w:tcPr>
            <w:tcW w:w="0" w:type="auto"/>
            <w:gridSpan w:val="2"/>
            <w:vMerge/>
            <w:tcBorders>
              <w:top w:val="nil"/>
              <w:left w:val="single" w:sz="12" w:space="0" w:color="auto"/>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2950"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23, 26 ncı maddenin üçüncü ve beşinci fıkraları, 28 inci maddenin dördüncü fıkrası, 311/A</w:t>
            </w:r>
          </w:p>
        </w:tc>
        <w:tc>
          <w:tcPr>
            <w:tcW w:w="650"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1/1/2020</w:t>
            </w:r>
          </w:p>
        </w:tc>
      </w:tr>
      <w:tr w:rsidR="00836336" w:rsidRPr="00836336" w:rsidTr="00836336">
        <w:trPr>
          <w:trHeight w:val="20"/>
          <w:jc w:val="center"/>
        </w:trPr>
        <w:tc>
          <w:tcPr>
            <w:tcW w:w="650" w:type="pct"/>
            <w:gridSpan w:val="2"/>
            <w:tcBorders>
              <w:top w:val="nil"/>
              <w:left w:val="single" w:sz="12" w:space="0" w:color="auto"/>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21/6/2021</w:t>
            </w:r>
          </w:p>
        </w:tc>
        <w:tc>
          <w:tcPr>
            <w:tcW w:w="700"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4104</w:t>
            </w:r>
          </w:p>
        </w:tc>
        <w:tc>
          <w:tcPr>
            <w:tcW w:w="2950"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3, 4, 42, Geçici Madde 2, 355</w:t>
            </w:r>
          </w:p>
        </w:tc>
        <w:tc>
          <w:tcPr>
            <w:tcW w:w="650"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22/6/2021</w:t>
            </w:r>
          </w:p>
        </w:tc>
      </w:tr>
      <w:tr w:rsidR="00836336" w:rsidRPr="00836336" w:rsidTr="00836336">
        <w:trPr>
          <w:trHeight w:val="20"/>
          <w:jc w:val="center"/>
        </w:trPr>
        <w:tc>
          <w:tcPr>
            <w:tcW w:w="650" w:type="pct"/>
            <w:gridSpan w:val="2"/>
            <w:tcBorders>
              <w:top w:val="nil"/>
              <w:left w:val="single" w:sz="12" w:space="0" w:color="auto"/>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23/2/2022</w:t>
            </w:r>
          </w:p>
        </w:tc>
        <w:tc>
          <w:tcPr>
            <w:tcW w:w="700"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5213</w:t>
            </w:r>
          </w:p>
        </w:tc>
        <w:tc>
          <w:tcPr>
            <w:tcW w:w="2950"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Geçici Madde 3</w:t>
            </w:r>
          </w:p>
        </w:tc>
        <w:tc>
          <w:tcPr>
            <w:tcW w:w="650" w:type="pct"/>
            <w:tcBorders>
              <w:top w:val="nil"/>
              <w:left w:val="nil"/>
              <w:bottom w:val="single" w:sz="8" w:space="0" w:color="auto"/>
              <w:right w:val="single" w:sz="12"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24/2/2022</w:t>
            </w:r>
          </w:p>
        </w:tc>
      </w:tr>
      <w:tr w:rsidR="00836336" w:rsidRPr="00836336" w:rsidTr="00836336">
        <w:trPr>
          <w:trHeight w:val="20"/>
          <w:jc w:val="center"/>
        </w:trPr>
        <w:tc>
          <w:tcPr>
            <w:tcW w:w="650" w:type="pct"/>
            <w:gridSpan w:val="2"/>
            <w:tcBorders>
              <w:top w:val="nil"/>
              <w:left w:val="single" w:sz="12" w:space="0" w:color="auto"/>
              <w:bottom w:val="single" w:sz="12"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22/2/2024</w:t>
            </w:r>
          </w:p>
        </w:tc>
        <w:tc>
          <w:tcPr>
            <w:tcW w:w="700" w:type="pct"/>
            <w:tcBorders>
              <w:top w:val="nil"/>
              <w:left w:val="nil"/>
              <w:bottom w:val="single" w:sz="12"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8196</w:t>
            </w:r>
          </w:p>
        </w:tc>
        <w:tc>
          <w:tcPr>
            <w:tcW w:w="2950" w:type="pct"/>
            <w:tcBorders>
              <w:top w:val="nil"/>
              <w:left w:val="nil"/>
              <w:bottom w:val="single" w:sz="12" w:space="0" w:color="auto"/>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xml:space="preserve">4, 9, 15, 24, 46, 73, 77/A, 90, 95, 174, 177, 181/A, 219, 238, 239, 240, 271, 274, 278, 279, 283, 290, 291, 305, </w:t>
            </w:r>
            <w:r w:rsidRPr="00836336">
              <w:rPr>
                <w:rFonts w:ascii="Times New Roman" w:eastAsia="Times New Roman" w:hAnsi="Times New Roman" w:cs="Times New Roman"/>
              </w:rPr>
              <w:lastRenderedPageBreak/>
              <w:t>306/C, 306/Ş, 306/T, 306/U, 306/Ü, 306/V, 306/Y, 306/Z, 306AA, 306/BB, 306/CC, 310, 313, 314, 317, 323/A, 326/A, 346, 347, Geçici Madde 4, Ek- Örnek 1/2/5/9/12/16/17</w:t>
            </w:r>
          </w:p>
        </w:tc>
        <w:tc>
          <w:tcPr>
            <w:tcW w:w="650" w:type="pct"/>
            <w:tcBorders>
              <w:top w:val="nil"/>
              <w:left w:val="nil"/>
              <w:bottom w:val="single" w:sz="12" w:space="0" w:color="auto"/>
              <w:right w:val="single" w:sz="12" w:space="0" w:color="auto"/>
            </w:tcBorders>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lastRenderedPageBreak/>
              <w:t xml:space="preserve">31/12/2023 </w:t>
            </w:r>
            <w:r w:rsidRPr="00836336">
              <w:rPr>
                <w:rFonts w:ascii="Times New Roman" w:eastAsia="Times New Roman" w:hAnsi="Times New Roman" w:cs="Times New Roman"/>
              </w:rPr>
              <w:lastRenderedPageBreak/>
              <w:t>tarihinden geçerli olmak üzere yayımı tarihinde</w:t>
            </w:r>
          </w:p>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(23/2/2024)</w:t>
            </w:r>
          </w:p>
        </w:tc>
      </w:tr>
      <w:tr w:rsidR="00836336" w:rsidRPr="00836336" w:rsidTr="00836336">
        <w:trPr>
          <w:jc w:val="center"/>
        </w:trPr>
        <w:tc>
          <w:tcPr>
            <w:tcW w:w="1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38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51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625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42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r>
    </w:tbl>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 </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sz w:val="20"/>
          <w:szCs w:val="2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20"/>
          <w:szCs w:val="20"/>
        </w:rPr>
        <w:t>(Değişik:RG-23/2/2024-32469-CK-8196/35 md.)</w:t>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p w:rsidR="00836336" w:rsidRPr="00836336" w:rsidRDefault="00836336" w:rsidP="00836336">
      <w:pPr>
        <w:spacing w:after="160" w:line="305" w:lineRule="atLeast"/>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400175" cy="9525"/>
            <wp:effectExtent l="0" t="0" r="0" b="0"/>
            <wp:wrapSquare wrapText="bothSides"/>
            <wp:docPr id="2" name="Resim 2" descr="https://www.mevzuat.gov.tr/mevzuatmetin/21.5.20147052_dosyala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evzuat.gov.tr/mevzuatmetin/21.5.20147052_dosyalar/image001.gif"/>
                    <pic:cNvPicPr>
                      <a:picLocks noChangeAspect="1" noChangeArrowheads="1"/>
                    </pic:cNvPicPr>
                  </pic:nvPicPr>
                  <pic:blipFill>
                    <a:blip r:embed="rId4"/>
                    <a:srcRect/>
                    <a:stretch>
                      <a:fillRect/>
                    </a:stretch>
                  </pic:blipFill>
                  <pic:spPr bwMode="auto">
                    <a:xfrm>
                      <a:off x="0" y="0"/>
                      <a:ext cx="1400175" cy="9525"/>
                    </a:xfrm>
                    <a:prstGeom prst="rect">
                      <a:avLst/>
                    </a:prstGeom>
                    <a:noFill/>
                    <a:ln w="9525">
                      <a:noFill/>
                      <a:miter lim="800000"/>
                      <a:headEnd/>
                      <a:tailEnd/>
                    </a:ln>
                  </pic:spPr>
                </pic:pic>
              </a:graphicData>
            </a:graphic>
          </wp:anchor>
        </w:drawing>
      </w:r>
      <w:r w:rsidRPr="00836336">
        <w:rPr>
          <w:rFonts w:ascii="Times New Roman" w:eastAsia="Times New Roman" w:hAnsi="Times New Roman" w:cs="Times New Roman"/>
          <w:color w:val="000000"/>
        </w:rPr>
        <w:t> </w:t>
      </w:r>
    </w:p>
    <w:p w:rsidR="00836336" w:rsidRPr="00836336" w:rsidRDefault="00836336" w:rsidP="00836336">
      <w:pPr>
        <w:spacing w:after="8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Kamu İdaresi Adı          :                                     Bütçe Yılı                           :</w:t>
      </w:r>
    </w:p>
    <w:p w:rsidR="00836336" w:rsidRPr="00836336" w:rsidRDefault="00836336" w:rsidP="00836336">
      <w:pPr>
        <w:spacing w:after="8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Defter Adı                     :                                     Yevmiyenin Tarihi             :</w:t>
      </w:r>
    </w:p>
    <w:p w:rsidR="00836336" w:rsidRPr="00836336" w:rsidRDefault="00836336" w:rsidP="00836336">
      <w:pPr>
        <w:spacing w:after="8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Muhasebe Birimi Adı    :                                     Defter Yevmiye No            :</w:t>
      </w:r>
    </w:p>
    <w:p w:rsidR="00836336" w:rsidRPr="00836336" w:rsidRDefault="00836336" w:rsidP="00836336">
      <w:pPr>
        <w:spacing w:after="8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Muhasebe Birimi VKN  :                                     Muhasebe Birimi İşlem No :</w:t>
      </w:r>
    </w:p>
    <w:p w:rsidR="00836336" w:rsidRPr="00836336" w:rsidRDefault="00836336" w:rsidP="00836336">
      <w:pPr>
        <w:spacing w:after="8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İşlem Tarihi                   :</w:t>
      </w:r>
    </w:p>
    <w:p w:rsidR="00836336" w:rsidRPr="00836336" w:rsidRDefault="00836336" w:rsidP="00836336">
      <w:pPr>
        <w:spacing w:after="16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8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MUHASEBE İŞLEM FİŞİ</w:t>
      </w:r>
    </w:p>
    <w:tbl>
      <w:tblPr>
        <w:tblW w:w="9072" w:type="dxa"/>
        <w:jc w:val="center"/>
        <w:tblCellMar>
          <w:left w:w="0" w:type="dxa"/>
          <w:right w:w="0" w:type="dxa"/>
        </w:tblCellMar>
        <w:tblLook w:val="04A0"/>
      </w:tblPr>
      <w:tblGrid>
        <w:gridCol w:w="1891"/>
        <w:gridCol w:w="2282"/>
        <w:gridCol w:w="1889"/>
        <w:gridCol w:w="1514"/>
        <w:gridCol w:w="1496"/>
      </w:tblGrid>
      <w:tr w:rsidR="00836336" w:rsidRPr="00836336" w:rsidTr="00836336">
        <w:trPr>
          <w:trHeight w:val="284"/>
          <w:jc w:val="center"/>
        </w:trPr>
        <w:tc>
          <w:tcPr>
            <w:tcW w:w="1891" w:type="dxa"/>
            <w:tcBorders>
              <w:top w:val="single" w:sz="12" w:space="0" w:color="auto"/>
              <w:left w:val="single" w:sz="12" w:space="0" w:color="auto"/>
              <w:bottom w:val="single" w:sz="8" w:space="0" w:color="000000"/>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Harcama Birimi Adı</w:t>
            </w:r>
          </w:p>
        </w:tc>
        <w:tc>
          <w:tcPr>
            <w:tcW w:w="7181" w:type="dxa"/>
            <w:gridSpan w:val="4"/>
            <w:tcBorders>
              <w:top w:val="single" w:sz="8" w:space="0" w:color="000000"/>
              <w:left w:val="nil"/>
              <w:bottom w:val="single" w:sz="8" w:space="0" w:color="000000"/>
              <w:right w:val="single" w:sz="12" w:space="0" w:color="auto"/>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w:t>
            </w:r>
          </w:p>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84"/>
          <w:jc w:val="center"/>
        </w:trPr>
        <w:tc>
          <w:tcPr>
            <w:tcW w:w="1891" w:type="dxa"/>
            <w:tcBorders>
              <w:top w:val="nil"/>
              <w:left w:val="single" w:sz="12" w:space="0" w:color="auto"/>
              <w:bottom w:val="single" w:sz="8" w:space="0" w:color="000000"/>
              <w:right w:val="single" w:sz="8" w:space="0" w:color="000000"/>
            </w:tcBorders>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Hesap Kodu</w:t>
            </w:r>
          </w:p>
        </w:tc>
        <w:tc>
          <w:tcPr>
            <w:tcW w:w="2282"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Hesap Adı</w:t>
            </w:r>
          </w:p>
        </w:tc>
        <w:tc>
          <w:tcPr>
            <w:tcW w:w="1889"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Tertip</w:t>
            </w:r>
          </w:p>
        </w:tc>
        <w:tc>
          <w:tcPr>
            <w:tcW w:w="1514"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Borç Tutar (TL)</w:t>
            </w:r>
          </w:p>
        </w:tc>
        <w:tc>
          <w:tcPr>
            <w:tcW w:w="1496" w:type="dxa"/>
            <w:tcBorders>
              <w:top w:val="nil"/>
              <w:left w:val="nil"/>
              <w:bottom w:val="single" w:sz="8" w:space="0" w:color="000000"/>
              <w:right w:val="single" w:sz="12" w:space="0" w:color="auto"/>
            </w:tcBorders>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Alacak Tutar (TL)</w:t>
            </w:r>
          </w:p>
        </w:tc>
      </w:tr>
      <w:tr w:rsidR="00836336" w:rsidRPr="00836336" w:rsidTr="00836336">
        <w:trPr>
          <w:trHeight w:val="284"/>
          <w:jc w:val="center"/>
        </w:trPr>
        <w:tc>
          <w:tcPr>
            <w:tcW w:w="1891" w:type="dxa"/>
            <w:tcBorders>
              <w:top w:val="nil"/>
              <w:left w:val="single" w:sz="12" w:space="0" w:color="auto"/>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282"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rPr>
              <w:t> </w:t>
            </w:r>
          </w:p>
        </w:tc>
        <w:tc>
          <w:tcPr>
            <w:tcW w:w="1889"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14"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496" w:type="dxa"/>
            <w:tcBorders>
              <w:top w:val="nil"/>
              <w:left w:val="nil"/>
              <w:bottom w:val="single" w:sz="8" w:space="0" w:color="000000"/>
              <w:right w:val="single" w:sz="12" w:space="0" w:color="auto"/>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84"/>
          <w:jc w:val="center"/>
        </w:trPr>
        <w:tc>
          <w:tcPr>
            <w:tcW w:w="1891" w:type="dxa"/>
            <w:tcBorders>
              <w:top w:val="nil"/>
              <w:left w:val="single" w:sz="12" w:space="0" w:color="auto"/>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282"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889"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14"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496" w:type="dxa"/>
            <w:tcBorders>
              <w:top w:val="nil"/>
              <w:left w:val="nil"/>
              <w:bottom w:val="single" w:sz="8" w:space="0" w:color="000000"/>
              <w:right w:val="single" w:sz="12" w:space="0" w:color="auto"/>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84"/>
          <w:jc w:val="center"/>
        </w:trPr>
        <w:tc>
          <w:tcPr>
            <w:tcW w:w="1891" w:type="dxa"/>
            <w:tcBorders>
              <w:top w:val="nil"/>
              <w:left w:val="single" w:sz="12" w:space="0" w:color="auto"/>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282"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889"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14"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496" w:type="dxa"/>
            <w:tcBorders>
              <w:top w:val="nil"/>
              <w:left w:val="nil"/>
              <w:bottom w:val="single" w:sz="8" w:space="0" w:color="000000"/>
              <w:right w:val="single" w:sz="12" w:space="0" w:color="auto"/>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84"/>
          <w:jc w:val="center"/>
        </w:trPr>
        <w:tc>
          <w:tcPr>
            <w:tcW w:w="1891" w:type="dxa"/>
            <w:tcBorders>
              <w:top w:val="nil"/>
              <w:left w:val="single" w:sz="12" w:space="0" w:color="auto"/>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282"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889"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14"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496" w:type="dxa"/>
            <w:tcBorders>
              <w:top w:val="nil"/>
              <w:left w:val="nil"/>
              <w:bottom w:val="single" w:sz="8" w:space="0" w:color="000000"/>
              <w:right w:val="single" w:sz="12" w:space="0" w:color="auto"/>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84"/>
          <w:jc w:val="center"/>
        </w:trPr>
        <w:tc>
          <w:tcPr>
            <w:tcW w:w="1891" w:type="dxa"/>
            <w:tcBorders>
              <w:top w:val="nil"/>
              <w:left w:val="single" w:sz="12" w:space="0" w:color="auto"/>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282"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889"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14"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496" w:type="dxa"/>
            <w:tcBorders>
              <w:top w:val="nil"/>
              <w:left w:val="nil"/>
              <w:bottom w:val="single" w:sz="8" w:space="0" w:color="000000"/>
              <w:right w:val="single" w:sz="12" w:space="0" w:color="auto"/>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84"/>
          <w:jc w:val="center"/>
        </w:trPr>
        <w:tc>
          <w:tcPr>
            <w:tcW w:w="1891" w:type="dxa"/>
            <w:tcBorders>
              <w:top w:val="nil"/>
              <w:left w:val="single" w:sz="12" w:space="0" w:color="auto"/>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282"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889"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14"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496" w:type="dxa"/>
            <w:tcBorders>
              <w:top w:val="nil"/>
              <w:left w:val="nil"/>
              <w:bottom w:val="single" w:sz="8" w:space="0" w:color="000000"/>
              <w:right w:val="single" w:sz="12" w:space="0" w:color="auto"/>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84"/>
          <w:jc w:val="center"/>
        </w:trPr>
        <w:tc>
          <w:tcPr>
            <w:tcW w:w="1891" w:type="dxa"/>
            <w:tcBorders>
              <w:top w:val="nil"/>
              <w:left w:val="single" w:sz="12" w:space="0" w:color="auto"/>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282"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889"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14"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496" w:type="dxa"/>
            <w:tcBorders>
              <w:top w:val="nil"/>
              <w:left w:val="nil"/>
              <w:bottom w:val="single" w:sz="8" w:space="0" w:color="000000"/>
              <w:right w:val="single" w:sz="12" w:space="0" w:color="auto"/>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84"/>
          <w:jc w:val="center"/>
        </w:trPr>
        <w:tc>
          <w:tcPr>
            <w:tcW w:w="1891" w:type="dxa"/>
            <w:tcBorders>
              <w:top w:val="nil"/>
              <w:left w:val="single" w:sz="12" w:space="0" w:color="auto"/>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282"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889"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14"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496" w:type="dxa"/>
            <w:tcBorders>
              <w:top w:val="nil"/>
              <w:left w:val="nil"/>
              <w:bottom w:val="single" w:sz="8" w:space="0" w:color="000000"/>
              <w:right w:val="single" w:sz="12" w:space="0" w:color="auto"/>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84"/>
          <w:jc w:val="center"/>
        </w:trPr>
        <w:tc>
          <w:tcPr>
            <w:tcW w:w="1891" w:type="dxa"/>
            <w:tcBorders>
              <w:top w:val="nil"/>
              <w:left w:val="single" w:sz="12" w:space="0" w:color="auto"/>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282"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889"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14"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496" w:type="dxa"/>
            <w:tcBorders>
              <w:top w:val="nil"/>
              <w:left w:val="nil"/>
              <w:bottom w:val="single" w:sz="8" w:space="0" w:color="000000"/>
              <w:right w:val="single" w:sz="12" w:space="0" w:color="auto"/>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84"/>
          <w:jc w:val="center"/>
        </w:trPr>
        <w:tc>
          <w:tcPr>
            <w:tcW w:w="1891" w:type="dxa"/>
            <w:tcBorders>
              <w:top w:val="nil"/>
              <w:left w:val="single" w:sz="12" w:space="0" w:color="auto"/>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282"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889"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14"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496" w:type="dxa"/>
            <w:tcBorders>
              <w:top w:val="nil"/>
              <w:left w:val="nil"/>
              <w:bottom w:val="single" w:sz="8" w:space="0" w:color="000000"/>
              <w:right w:val="single" w:sz="12" w:space="0" w:color="auto"/>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84"/>
          <w:jc w:val="center"/>
        </w:trPr>
        <w:tc>
          <w:tcPr>
            <w:tcW w:w="1891" w:type="dxa"/>
            <w:tcBorders>
              <w:top w:val="nil"/>
              <w:left w:val="single" w:sz="12" w:space="0" w:color="auto"/>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282"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889"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14" w:type="dxa"/>
            <w:tcBorders>
              <w:top w:val="nil"/>
              <w:left w:val="nil"/>
              <w:bottom w:val="single" w:sz="8" w:space="0" w:color="000000"/>
              <w:right w:val="single" w:sz="8" w:space="0" w:color="000000"/>
            </w:tcBorders>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496" w:type="dxa"/>
            <w:tcBorders>
              <w:top w:val="nil"/>
              <w:left w:val="nil"/>
              <w:bottom w:val="single" w:sz="8" w:space="0" w:color="000000"/>
              <w:right w:val="single" w:sz="12" w:space="0" w:color="auto"/>
            </w:tcBorders>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84"/>
          <w:jc w:val="center"/>
        </w:trPr>
        <w:tc>
          <w:tcPr>
            <w:tcW w:w="6062" w:type="dxa"/>
            <w:gridSpan w:val="3"/>
            <w:tcBorders>
              <w:top w:val="nil"/>
              <w:left w:val="single" w:sz="12" w:space="0" w:color="auto"/>
              <w:bottom w:val="single" w:sz="12" w:space="0" w:color="auto"/>
              <w:right w:val="single" w:sz="8" w:space="0" w:color="000000"/>
            </w:tcBorders>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b/>
                <w:bCs/>
              </w:rPr>
              <w:t>Toplam Tutar</w:t>
            </w:r>
          </w:p>
        </w:tc>
        <w:tc>
          <w:tcPr>
            <w:tcW w:w="1514" w:type="dxa"/>
            <w:tcBorders>
              <w:top w:val="nil"/>
              <w:left w:val="nil"/>
              <w:bottom w:val="single" w:sz="12" w:space="0" w:color="auto"/>
              <w:right w:val="single" w:sz="8" w:space="0" w:color="000000"/>
            </w:tcBorders>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496" w:type="dxa"/>
            <w:tcBorders>
              <w:top w:val="nil"/>
              <w:left w:val="nil"/>
              <w:bottom w:val="single" w:sz="12" w:space="0" w:color="auto"/>
              <w:right w:val="single" w:sz="12" w:space="0" w:color="auto"/>
            </w:tcBorders>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bl>
    <w:p w:rsidR="00836336" w:rsidRPr="00836336" w:rsidRDefault="00836336" w:rsidP="00836336">
      <w:pPr>
        <w:spacing w:after="37"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Açıklama :</w:t>
      </w:r>
    </w:p>
    <w:p w:rsidR="00836336" w:rsidRPr="00836336" w:rsidRDefault="00836336" w:rsidP="00836336">
      <w:pPr>
        <w:spacing w:after="37"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tbl>
      <w:tblPr>
        <w:tblW w:w="9072" w:type="dxa"/>
        <w:jc w:val="center"/>
        <w:tblCellMar>
          <w:left w:w="0" w:type="dxa"/>
          <w:right w:w="0" w:type="dxa"/>
        </w:tblCellMar>
        <w:tblLook w:val="04A0"/>
      </w:tblPr>
      <w:tblGrid>
        <w:gridCol w:w="4715"/>
        <w:gridCol w:w="4357"/>
      </w:tblGrid>
      <w:tr w:rsidR="00836336" w:rsidRPr="00836336" w:rsidTr="00836336">
        <w:trPr>
          <w:trHeight w:val="240"/>
          <w:jc w:val="center"/>
        </w:trPr>
        <w:tc>
          <w:tcPr>
            <w:tcW w:w="10348" w:type="dxa"/>
            <w:gridSpan w:val="2"/>
            <w:tcBorders>
              <w:top w:val="single" w:sz="12" w:space="0" w:color="auto"/>
              <w:left w:val="single" w:sz="12" w:space="0" w:color="auto"/>
              <w:bottom w:val="single" w:sz="8" w:space="0" w:color="000000"/>
              <w:right w:val="single" w:sz="12" w:space="0" w:color="auto"/>
            </w:tcBorders>
            <w:tcMar>
              <w:top w:w="40" w:type="dxa"/>
              <w:left w:w="0" w:type="dxa"/>
              <w:bottom w:w="0" w:type="dxa"/>
              <w:right w:w="115"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İLİŞKİLİ KAYIT BİLGİLERİ</w:t>
            </w:r>
          </w:p>
        </w:tc>
      </w:tr>
      <w:tr w:rsidR="00836336" w:rsidRPr="00836336" w:rsidTr="00836336">
        <w:trPr>
          <w:trHeight w:val="240"/>
          <w:jc w:val="center"/>
        </w:trPr>
        <w:tc>
          <w:tcPr>
            <w:tcW w:w="5415" w:type="dxa"/>
            <w:tcBorders>
              <w:top w:val="nil"/>
              <w:left w:val="single" w:sz="12" w:space="0" w:color="auto"/>
              <w:bottom w:val="single" w:sz="8" w:space="0" w:color="000000"/>
              <w:right w:val="single" w:sz="8" w:space="0" w:color="000000"/>
            </w:tcBorders>
            <w:tcMar>
              <w:top w:w="40" w:type="dxa"/>
              <w:left w:w="0" w:type="dxa"/>
              <w:bottom w:w="0" w:type="dxa"/>
              <w:right w:w="115"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lastRenderedPageBreak/>
              <w:t>Kayıt Türü</w:t>
            </w:r>
          </w:p>
        </w:tc>
        <w:tc>
          <w:tcPr>
            <w:tcW w:w="4933" w:type="dxa"/>
            <w:tcBorders>
              <w:top w:val="nil"/>
              <w:left w:val="nil"/>
              <w:bottom w:val="single" w:sz="8" w:space="0" w:color="000000"/>
              <w:right w:val="single" w:sz="12" w:space="0" w:color="auto"/>
            </w:tcBorders>
            <w:tcMar>
              <w:top w:w="40" w:type="dxa"/>
              <w:left w:w="0" w:type="dxa"/>
              <w:bottom w:w="0" w:type="dxa"/>
              <w:right w:w="115"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Kayıt Numarası</w:t>
            </w:r>
          </w:p>
        </w:tc>
      </w:tr>
      <w:tr w:rsidR="00836336" w:rsidRPr="00836336" w:rsidTr="00836336">
        <w:trPr>
          <w:trHeight w:val="240"/>
          <w:jc w:val="center"/>
        </w:trPr>
        <w:tc>
          <w:tcPr>
            <w:tcW w:w="5415" w:type="dxa"/>
            <w:tcBorders>
              <w:top w:val="nil"/>
              <w:left w:val="single" w:sz="12" w:space="0" w:color="auto"/>
              <w:bottom w:val="single" w:sz="8" w:space="0" w:color="000000"/>
              <w:right w:val="single" w:sz="8" w:space="0" w:color="000000"/>
            </w:tcBorders>
            <w:tcMar>
              <w:top w:w="40" w:type="dxa"/>
              <w:left w:w="0" w:type="dxa"/>
              <w:bottom w:w="0" w:type="dxa"/>
              <w:right w:w="115"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4933" w:type="dxa"/>
            <w:tcBorders>
              <w:top w:val="nil"/>
              <w:left w:val="nil"/>
              <w:bottom w:val="single" w:sz="8" w:space="0" w:color="000000"/>
              <w:right w:val="single" w:sz="12" w:space="0" w:color="auto"/>
            </w:tcBorders>
            <w:tcMar>
              <w:top w:w="40" w:type="dxa"/>
              <w:left w:w="0" w:type="dxa"/>
              <w:bottom w:w="0" w:type="dxa"/>
              <w:right w:w="115" w:type="dxa"/>
            </w:tcMa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370"/>
          <w:jc w:val="center"/>
        </w:trPr>
        <w:tc>
          <w:tcPr>
            <w:tcW w:w="10348" w:type="dxa"/>
            <w:gridSpan w:val="2"/>
            <w:tcBorders>
              <w:top w:val="nil"/>
              <w:left w:val="single" w:sz="12" w:space="0" w:color="auto"/>
              <w:bottom w:val="single" w:sz="12" w:space="0" w:color="auto"/>
              <w:right w:val="single" w:sz="12" w:space="0" w:color="auto"/>
            </w:tcBorders>
            <w:tcMar>
              <w:top w:w="40" w:type="dxa"/>
              <w:left w:w="0" w:type="dxa"/>
              <w:bottom w:w="0" w:type="dxa"/>
              <w:right w:w="115" w:type="dxa"/>
            </w:tcMa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bl>
    <w:p w:rsidR="00836336" w:rsidRPr="00836336" w:rsidRDefault="00836336" w:rsidP="00836336">
      <w:pPr>
        <w:spacing w:after="3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3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UYGUNDUR</w:t>
      </w:r>
    </w:p>
    <w:p w:rsidR="00836336" w:rsidRPr="00836336" w:rsidRDefault="00836336" w:rsidP="00836336">
      <w:pPr>
        <w:spacing w:after="3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3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Düzenleyen            Muhasebe Yetkili Yard.               Muhasebe Yetkilisi               Veznedar</w:t>
      </w:r>
    </w:p>
    <w:p w:rsidR="00836336" w:rsidRPr="00836336" w:rsidRDefault="00836336" w:rsidP="00836336">
      <w:pPr>
        <w:spacing w:after="3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Adı Soyadı                       Adı Soyadı                                Adı Soyadı                    Adı Soyadı</w:t>
      </w:r>
    </w:p>
    <w:p w:rsidR="00836336" w:rsidRPr="00836336" w:rsidRDefault="00836336" w:rsidP="00836336">
      <w:pPr>
        <w:spacing w:after="3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 / ... / ...                           ... / ... / ...                                   ... / ... / ...                    ... / ... / ...</w:t>
      </w:r>
    </w:p>
    <w:p w:rsidR="00836336" w:rsidRPr="00836336" w:rsidRDefault="00836336" w:rsidP="00836336">
      <w:pPr>
        <w:spacing w:after="3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30" w:line="305" w:lineRule="atLeast"/>
        <w:jc w:val="righ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G.Y.M.Y. Örnek 1</w:t>
      </w:r>
    </w:p>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240" w:lineRule="auto"/>
        <w:rPr>
          <w:rFonts w:ascii="Times New Roman" w:eastAsia="Times New Roman" w:hAnsi="Times New Roman" w:cs="Times New Roman"/>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20"/>
          <w:szCs w:val="20"/>
        </w:rPr>
        <w:t>(Değişik:RG-23/2/2024-32469-CK-8196/35 md.)</w:t>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tbl>
      <w:tblPr>
        <w:tblW w:w="14175" w:type="dxa"/>
        <w:jc w:val="center"/>
        <w:tblCellMar>
          <w:left w:w="0" w:type="dxa"/>
          <w:right w:w="0" w:type="dxa"/>
        </w:tblCellMar>
        <w:tblLook w:val="04A0"/>
      </w:tblPr>
      <w:tblGrid>
        <w:gridCol w:w="591"/>
        <w:gridCol w:w="1092"/>
        <w:gridCol w:w="474"/>
        <w:gridCol w:w="376"/>
        <w:gridCol w:w="634"/>
        <w:gridCol w:w="1454"/>
        <w:gridCol w:w="936"/>
        <w:gridCol w:w="627"/>
        <w:gridCol w:w="432"/>
        <w:gridCol w:w="403"/>
        <w:gridCol w:w="344"/>
        <w:gridCol w:w="323"/>
        <w:gridCol w:w="304"/>
        <w:gridCol w:w="288"/>
        <w:gridCol w:w="399"/>
        <w:gridCol w:w="390"/>
        <w:gridCol w:w="516"/>
        <w:gridCol w:w="444"/>
        <w:gridCol w:w="193"/>
        <w:gridCol w:w="261"/>
        <w:gridCol w:w="461"/>
        <w:gridCol w:w="327"/>
        <w:gridCol w:w="674"/>
        <w:gridCol w:w="333"/>
        <w:gridCol w:w="209"/>
        <w:gridCol w:w="1595"/>
        <w:gridCol w:w="95"/>
      </w:tblGrid>
      <w:tr w:rsidR="00836336" w:rsidRPr="00836336" w:rsidTr="00836336">
        <w:trPr>
          <w:gridAfter w:val="1"/>
          <w:wAfter w:w="144" w:type="dxa"/>
          <w:trHeight w:val="20"/>
          <w:jc w:val="center"/>
        </w:trPr>
        <w:tc>
          <w:tcPr>
            <w:tcW w:w="2235" w:type="dxa"/>
            <w:gridSpan w:val="3"/>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 </w:t>
            </w:r>
          </w:p>
        </w:tc>
        <w:tc>
          <w:tcPr>
            <w:tcW w:w="283" w:type="dxa"/>
            <w:gridSpan w:val="2"/>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 </w:t>
            </w:r>
          </w:p>
        </w:tc>
        <w:tc>
          <w:tcPr>
            <w:tcW w:w="2552" w:type="dxa"/>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 </w:t>
            </w:r>
          </w:p>
        </w:tc>
        <w:tc>
          <w:tcPr>
            <w:tcW w:w="567" w:type="dxa"/>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 </w:t>
            </w:r>
          </w:p>
        </w:tc>
        <w:tc>
          <w:tcPr>
            <w:tcW w:w="4394" w:type="dxa"/>
            <w:gridSpan w:val="10"/>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425"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1985" w:type="dxa"/>
            <w:gridSpan w:val="4"/>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 </w:t>
            </w:r>
          </w:p>
        </w:tc>
        <w:tc>
          <w:tcPr>
            <w:tcW w:w="283"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2977"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r>
      <w:tr w:rsidR="00836336" w:rsidRPr="00836336" w:rsidTr="00836336">
        <w:trPr>
          <w:gridAfter w:val="1"/>
          <w:wAfter w:w="144" w:type="dxa"/>
          <w:trHeight w:val="20"/>
          <w:jc w:val="center"/>
        </w:trPr>
        <w:tc>
          <w:tcPr>
            <w:tcW w:w="2235" w:type="dxa"/>
            <w:gridSpan w:val="3"/>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8"/>
                <w:szCs w:val="18"/>
              </w:rPr>
              <w:t>Kamu İdaresi Adı</w:t>
            </w:r>
          </w:p>
        </w:tc>
        <w:tc>
          <w:tcPr>
            <w:tcW w:w="283" w:type="dxa"/>
            <w:gridSpan w:val="2"/>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w:t>
            </w:r>
          </w:p>
        </w:tc>
        <w:tc>
          <w:tcPr>
            <w:tcW w:w="2552" w:type="dxa"/>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567" w:type="dxa"/>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4394" w:type="dxa"/>
            <w:gridSpan w:val="10"/>
            <w:vMerge w:val="restart"/>
            <w:tcMar>
              <w:top w:w="0" w:type="dxa"/>
              <w:left w:w="108" w:type="dxa"/>
              <w:bottom w:w="0" w:type="dxa"/>
              <w:right w:w="10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Pr>
                <w:rFonts w:ascii="Calibri" w:eastAsia="Times New Roman" w:hAnsi="Calibri" w:cs="Calibri"/>
                <w:noProof/>
              </w:rPr>
              <w:drawing>
                <wp:inline distT="0" distB="0" distL="0" distR="0">
                  <wp:extent cx="1905000" cy="657225"/>
                  <wp:effectExtent l="19050" t="0" r="0" b="0"/>
                  <wp:docPr id="1" name="Resim 2" descr="https://www.mevzuat.gov.tr/mevzuatmetin/21.5.20147052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www.mevzuat.gov.tr/mevzuatmetin/21.5.20147052_dosyalar/image002.jpg"/>
                          <pic:cNvPicPr>
                            <a:picLocks noChangeAspect="1" noChangeArrowheads="1"/>
                          </pic:cNvPicPr>
                        </pic:nvPicPr>
                        <pic:blipFill>
                          <a:blip r:embed="rId5"/>
                          <a:srcRect/>
                          <a:stretch>
                            <a:fillRect/>
                          </a:stretch>
                        </pic:blipFill>
                        <pic:spPr bwMode="auto">
                          <a:xfrm>
                            <a:off x="0" y="0"/>
                            <a:ext cx="1905000" cy="657225"/>
                          </a:xfrm>
                          <a:prstGeom prst="rect">
                            <a:avLst/>
                          </a:prstGeom>
                          <a:noFill/>
                          <a:ln w="9525">
                            <a:noFill/>
                            <a:miter lim="800000"/>
                            <a:headEnd/>
                            <a:tailEnd/>
                          </a:ln>
                        </pic:spPr>
                      </pic:pic>
                    </a:graphicData>
                  </a:graphic>
                </wp:inline>
              </w:drawing>
            </w:r>
          </w:p>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ahoma" w:eastAsia="Times New Roman" w:hAnsi="Tahoma" w:cs="Tahoma"/>
                <w:b/>
                <w:bCs/>
                <w:sz w:val="18"/>
                <w:szCs w:val="18"/>
              </w:rPr>
              <w:t> </w:t>
            </w:r>
          </w:p>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b/>
                <w:bCs/>
                <w:sz w:val="18"/>
                <w:szCs w:val="18"/>
              </w:rPr>
              <w:t>ÖDEME EMRİ BELGESİ</w:t>
            </w:r>
          </w:p>
        </w:tc>
        <w:tc>
          <w:tcPr>
            <w:tcW w:w="425"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1985" w:type="dxa"/>
            <w:gridSpan w:val="4"/>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8"/>
                <w:szCs w:val="18"/>
              </w:rPr>
              <w:t>Versiyon</w:t>
            </w:r>
          </w:p>
        </w:tc>
        <w:tc>
          <w:tcPr>
            <w:tcW w:w="283"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w:t>
            </w:r>
          </w:p>
        </w:tc>
        <w:tc>
          <w:tcPr>
            <w:tcW w:w="2977"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r>
      <w:tr w:rsidR="00836336" w:rsidRPr="00836336" w:rsidTr="00836336">
        <w:trPr>
          <w:gridAfter w:val="1"/>
          <w:wAfter w:w="144" w:type="dxa"/>
          <w:trHeight w:val="20"/>
          <w:jc w:val="center"/>
        </w:trPr>
        <w:tc>
          <w:tcPr>
            <w:tcW w:w="2235" w:type="dxa"/>
            <w:gridSpan w:val="3"/>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8"/>
                <w:szCs w:val="18"/>
              </w:rPr>
              <w:t>Harcama Birimi Adı</w:t>
            </w:r>
          </w:p>
        </w:tc>
        <w:tc>
          <w:tcPr>
            <w:tcW w:w="283" w:type="dxa"/>
            <w:gridSpan w:val="2"/>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w:t>
            </w:r>
          </w:p>
        </w:tc>
        <w:tc>
          <w:tcPr>
            <w:tcW w:w="2552" w:type="dxa"/>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567" w:type="dxa"/>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0" w:type="auto"/>
            <w:gridSpan w:val="10"/>
            <w:vMerge/>
            <w:tcMar>
              <w:top w:w="0" w:type="dxa"/>
              <w:left w:w="108" w:type="dxa"/>
              <w:bottom w:w="0" w:type="dxa"/>
              <w:right w:w="10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425"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1985" w:type="dxa"/>
            <w:gridSpan w:val="4"/>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8"/>
                <w:szCs w:val="18"/>
              </w:rPr>
              <w:t>Senaryo</w:t>
            </w:r>
          </w:p>
        </w:tc>
        <w:tc>
          <w:tcPr>
            <w:tcW w:w="283"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w:t>
            </w:r>
          </w:p>
        </w:tc>
        <w:tc>
          <w:tcPr>
            <w:tcW w:w="2977"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r>
      <w:tr w:rsidR="00836336" w:rsidRPr="00836336" w:rsidTr="00836336">
        <w:trPr>
          <w:gridAfter w:val="1"/>
          <w:wAfter w:w="144" w:type="dxa"/>
          <w:trHeight w:val="20"/>
          <w:jc w:val="center"/>
        </w:trPr>
        <w:tc>
          <w:tcPr>
            <w:tcW w:w="2235" w:type="dxa"/>
            <w:gridSpan w:val="3"/>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8"/>
                <w:szCs w:val="18"/>
              </w:rPr>
              <w:t>VKN</w:t>
            </w:r>
          </w:p>
        </w:tc>
        <w:tc>
          <w:tcPr>
            <w:tcW w:w="283"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w:t>
            </w:r>
          </w:p>
        </w:tc>
        <w:tc>
          <w:tcPr>
            <w:tcW w:w="2552"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567"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0" w:type="auto"/>
            <w:gridSpan w:val="10"/>
            <w:vMerge/>
            <w:tcMar>
              <w:top w:w="0" w:type="dxa"/>
              <w:left w:w="108" w:type="dxa"/>
              <w:bottom w:w="0" w:type="dxa"/>
              <w:right w:w="10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425"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1985" w:type="dxa"/>
            <w:gridSpan w:val="4"/>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8"/>
                <w:szCs w:val="18"/>
              </w:rPr>
              <w:t>Düzenleme Tarihi</w:t>
            </w:r>
          </w:p>
        </w:tc>
        <w:tc>
          <w:tcPr>
            <w:tcW w:w="283"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w:t>
            </w:r>
          </w:p>
        </w:tc>
        <w:tc>
          <w:tcPr>
            <w:tcW w:w="2977"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r>
      <w:tr w:rsidR="00836336" w:rsidRPr="00836336" w:rsidTr="00836336">
        <w:trPr>
          <w:gridAfter w:val="1"/>
          <w:wAfter w:w="144" w:type="dxa"/>
          <w:trHeight w:val="20"/>
          <w:jc w:val="center"/>
        </w:trPr>
        <w:tc>
          <w:tcPr>
            <w:tcW w:w="2235" w:type="dxa"/>
            <w:gridSpan w:val="3"/>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8"/>
                <w:szCs w:val="18"/>
              </w:rPr>
              <w:t>Kurumsal Kod</w:t>
            </w:r>
          </w:p>
        </w:tc>
        <w:tc>
          <w:tcPr>
            <w:tcW w:w="283"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w:t>
            </w:r>
          </w:p>
        </w:tc>
        <w:tc>
          <w:tcPr>
            <w:tcW w:w="2552"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567"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0" w:type="auto"/>
            <w:gridSpan w:val="10"/>
            <w:vMerge/>
            <w:tcMar>
              <w:top w:w="0" w:type="dxa"/>
              <w:left w:w="108" w:type="dxa"/>
              <w:bottom w:w="0" w:type="dxa"/>
              <w:right w:w="10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425"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1985" w:type="dxa"/>
            <w:gridSpan w:val="4"/>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8"/>
                <w:szCs w:val="18"/>
              </w:rPr>
              <w:t>Belge Numarası</w:t>
            </w:r>
          </w:p>
        </w:tc>
        <w:tc>
          <w:tcPr>
            <w:tcW w:w="283"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w:t>
            </w:r>
          </w:p>
        </w:tc>
        <w:tc>
          <w:tcPr>
            <w:tcW w:w="2977"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r>
      <w:tr w:rsidR="00836336" w:rsidRPr="00836336" w:rsidTr="00836336">
        <w:trPr>
          <w:gridAfter w:val="1"/>
          <w:wAfter w:w="144" w:type="dxa"/>
          <w:trHeight w:val="20"/>
          <w:jc w:val="center"/>
        </w:trPr>
        <w:tc>
          <w:tcPr>
            <w:tcW w:w="2235" w:type="dxa"/>
            <w:gridSpan w:val="3"/>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8"/>
                <w:szCs w:val="18"/>
              </w:rPr>
              <w:t>Bütçe Yılı</w:t>
            </w:r>
          </w:p>
        </w:tc>
        <w:tc>
          <w:tcPr>
            <w:tcW w:w="283"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w:t>
            </w:r>
          </w:p>
        </w:tc>
        <w:tc>
          <w:tcPr>
            <w:tcW w:w="2552"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567"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0" w:type="auto"/>
            <w:gridSpan w:val="10"/>
            <w:vMerge/>
            <w:tcMar>
              <w:top w:w="0" w:type="dxa"/>
              <w:left w:w="108" w:type="dxa"/>
              <w:bottom w:w="0" w:type="dxa"/>
              <w:right w:w="10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425"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1985" w:type="dxa"/>
            <w:gridSpan w:val="4"/>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8"/>
                <w:szCs w:val="18"/>
              </w:rPr>
              <w:t>ETTN</w:t>
            </w:r>
          </w:p>
        </w:tc>
        <w:tc>
          <w:tcPr>
            <w:tcW w:w="283"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w:t>
            </w:r>
          </w:p>
        </w:tc>
        <w:tc>
          <w:tcPr>
            <w:tcW w:w="2977"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r>
      <w:tr w:rsidR="00836336" w:rsidRPr="00836336" w:rsidTr="00836336">
        <w:trPr>
          <w:gridAfter w:val="1"/>
          <w:wAfter w:w="144" w:type="dxa"/>
          <w:trHeight w:val="20"/>
          <w:jc w:val="center"/>
        </w:trPr>
        <w:tc>
          <w:tcPr>
            <w:tcW w:w="2235" w:type="dxa"/>
            <w:gridSpan w:val="3"/>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8"/>
                <w:szCs w:val="18"/>
              </w:rPr>
              <w:t>Kayıt Adedi</w:t>
            </w:r>
          </w:p>
        </w:tc>
        <w:tc>
          <w:tcPr>
            <w:tcW w:w="283"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w:t>
            </w:r>
          </w:p>
        </w:tc>
        <w:tc>
          <w:tcPr>
            <w:tcW w:w="2552"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567"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0" w:type="auto"/>
            <w:gridSpan w:val="10"/>
            <w:vMerge/>
            <w:tcMar>
              <w:top w:w="0" w:type="dxa"/>
              <w:left w:w="108" w:type="dxa"/>
              <w:bottom w:w="0" w:type="dxa"/>
              <w:right w:w="10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425"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1985" w:type="dxa"/>
            <w:gridSpan w:val="4"/>
            <w:tcMar>
              <w:top w:w="0" w:type="dxa"/>
              <w:left w:w="108" w:type="dxa"/>
              <w:bottom w:w="0" w:type="dxa"/>
              <w:right w:w="108" w:type="dxa"/>
            </w:tcMar>
            <w:vAlign w:val="center"/>
            <w:hideMark/>
          </w:tcPr>
          <w:p w:rsidR="00836336" w:rsidRPr="00836336" w:rsidRDefault="00836336" w:rsidP="00836336">
            <w:pPr>
              <w:spacing w:before="20" w:after="2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283" w:type="dxa"/>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2977" w:type="dxa"/>
            <w:gridSpan w:val="2"/>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r>
      <w:tr w:rsidR="00836336" w:rsidRPr="00836336" w:rsidTr="00836336">
        <w:trPr>
          <w:trHeight w:val="20"/>
          <w:jc w:val="center"/>
        </w:trPr>
        <w:tc>
          <w:tcPr>
            <w:tcW w:w="0" w:type="auto"/>
            <w:gridSpan w:val="26"/>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r w:rsidRPr="00836336">
              <w:rPr>
                <w:rFonts w:ascii="Calibri" w:eastAsia="Times New Roman" w:hAnsi="Calibri" w:cs="Calibri"/>
              </w:rPr>
              <w:br w:type="textWrapping" w:clear="all"/>
            </w:r>
          </w:p>
          <w:p w:rsidR="00836336" w:rsidRPr="00836336" w:rsidRDefault="00836336" w:rsidP="00836336">
            <w:pPr>
              <w:spacing w:before="40" w:after="40" w:line="20" w:lineRule="atLeast"/>
              <w:jc w:val="center"/>
              <w:rPr>
                <w:rFonts w:ascii="Times New Roman" w:eastAsia="Times New Roman" w:hAnsi="Times New Roman" w:cs="Times New Roman"/>
                <w:sz w:val="20"/>
                <w:szCs w:val="20"/>
              </w:rPr>
            </w:pPr>
            <w:r w:rsidRPr="00836336">
              <w:rPr>
                <w:rFonts w:ascii="Tahoma" w:eastAsia="Times New Roman" w:hAnsi="Tahoma" w:cs="Tahoma"/>
                <w:b/>
                <w:bCs/>
                <w:sz w:val="18"/>
                <w:szCs w:val="18"/>
              </w:rPr>
              <w:t>Belge Bilgileri</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Ödeme Emri Türü</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Ödeme Yöntemi</w:t>
            </w:r>
          </w:p>
        </w:tc>
        <w:tc>
          <w:tcPr>
            <w:tcW w:w="0" w:type="auto"/>
            <w:gridSpan w:val="11"/>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Ödeme Kaynağı Türü</w:t>
            </w:r>
          </w:p>
        </w:tc>
        <w:tc>
          <w:tcPr>
            <w:tcW w:w="0" w:type="auto"/>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Ödeme Kaynağı Alt Türü</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Calibri" w:eastAsia="Times New Roman" w:hAnsi="Calibri" w:cs="Calibri"/>
                <w:b/>
                <w:bCs/>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Calibri" w:eastAsia="Times New Roman" w:hAnsi="Calibri" w:cs="Calibri"/>
                <w:b/>
                <w:bCs/>
              </w:rPr>
              <w:t> </w:t>
            </w:r>
          </w:p>
        </w:tc>
        <w:tc>
          <w:tcPr>
            <w:tcW w:w="0" w:type="auto"/>
            <w:gridSpan w:val="11"/>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Calibri" w:eastAsia="Times New Roman" w:hAnsi="Calibri" w:cs="Calibri"/>
                <w:b/>
                <w:bCs/>
              </w:rPr>
              <w:t> </w:t>
            </w:r>
          </w:p>
        </w:tc>
        <w:tc>
          <w:tcPr>
            <w:tcW w:w="0" w:type="auto"/>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Calibri" w:eastAsia="Times New Roman" w:hAnsi="Calibri" w:cs="Calibri"/>
                <w:b/>
                <w:bCs/>
              </w:rPr>
              <w:t> </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gridSpan w:val="26"/>
            <w:tcBorders>
              <w:top w:val="nil"/>
              <w:left w:val="nil"/>
              <w:bottom w:val="single" w:sz="8" w:space="0" w:color="auto"/>
              <w:right w:val="nil"/>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b/>
                <w:bCs/>
                <w:sz w:val="14"/>
                <w:szCs w:val="14"/>
              </w:rPr>
              <w:t> </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gridSpan w:val="26"/>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836336" w:rsidRPr="00836336" w:rsidRDefault="00836336" w:rsidP="00836336">
            <w:pPr>
              <w:spacing w:before="40" w:after="40" w:line="20" w:lineRule="atLeast"/>
              <w:jc w:val="center"/>
              <w:rPr>
                <w:rFonts w:ascii="Times New Roman" w:eastAsia="Times New Roman" w:hAnsi="Times New Roman" w:cs="Times New Roman"/>
                <w:sz w:val="20"/>
                <w:szCs w:val="20"/>
              </w:rPr>
            </w:pPr>
            <w:r w:rsidRPr="00836336">
              <w:rPr>
                <w:rFonts w:ascii="Tahoma" w:eastAsia="Times New Roman" w:hAnsi="Tahoma" w:cs="Tahoma"/>
                <w:b/>
                <w:bCs/>
                <w:sz w:val="18"/>
                <w:szCs w:val="18"/>
              </w:rPr>
              <w:t>Ödeme Emri</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4"/>
                <w:szCs w:val="14"/>
              </w:rPr>
              <w:t>Ödeme Emri Alt Türü</w:t>
            </w:r>
          </w:p>
        </w:tc>
        <w:tc>
          <w:tcPr>
            <w:tcW w:w="0" w:type="auto"/>
            <w:gridSpan w:val="24"/>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b/>
                <w:bCs/>
                <w:sz w:val="16"/>
                <w:szCs w:val="16"/>
              </w:rPr>
              <w:t> </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gridSpan w:val="26"/>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836336" w:rsidRPr="00836336" w:rsidRDefault="00836336" w:rsidP="00836336">
            <w:pPr>
              <w:spacing w:before="40" w:after="40" w:line="20" w:lineRule="atLeast"/>
              <w:jc w:val="center"/>
              <w:rPr>
                <w:rFonts w:ascii="Times New Roman" w:eastAsia="Times New Roman" w:hAnsi="Times New Roman" w:cs="Times New Roman"/>
                <w:sz w:val="20"/>
                <w:szCs w:val="20"/>
              </w:rPr>
            </w:pPr>
            <w:r w:rsidRPr="00836336">
              <w:rPr>
                <w:rFonts w:ascii="Tahoma" w:eastAsia="Times New Roman" w:hAnsi="Tahoma" w:cs="Tahoma"/>
                <w:b/>
                <w:bCs/>
                <w:sz w:val="18"/>
                <w:szCs w:val="18"/>
              </w:rPr>
              <w:t>Ödeme Yapılacak Kişi / Kurum</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Sıra No</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Adı Soyadı / Ünvanı</w:t>
            </w:r>
          </w:p>
        </w:tc>
        <w:tc>
          <w:tcPr>
            <w:tcW w:w="0" w:type="auto"/>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VKN / TCKN</w:t>
            </w:r>
          </w:p>
        </w:tc>
        <w:tc>
          <w:tcPr>
            <w:tcW w:w="0" w:type="auto"/>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IBAN</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Net Tutar</w:t>
            </w:r>
          </w:p>
        </w:tc>
        <w:tc>
          <w:tcPr>
            <w:tcW w:w="0" w:type="auto"/>
            <w:gridSpan w:val="18"/>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Ön Ödeme Mahsup Bilgileri</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Ödenmesi Gereken Tutar</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2"/>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2"/>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Ön Ödeme Tarihi</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Belge No</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Ön Ödeme Emri Sıra No</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Ön Ödeme Kalemi Sıra No</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Mahsup Edilen Ön Ödeme Tutarı</w:t>
            </w: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gridSpan w:val="26"/>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836336" w:rsidRPr="00836336" w:rsidRDefault="00836336" w:rsidP="00836336">
            <w:pPr>
              <w:spacing w:before="40" w:after="40" w:line="20" w:lineRule="atLeast"/>
              <w:jc w:val="center"/>
              <w:rPr>
                <w:rFonts w:ascii="Times New Roman" w:eastAsia="Times New Roman" w:hAnsi="Times New Roman" w:cs="Times New Roman"/>
                <w:sz w:val="20"/>
                <w:szCs w:val="20"/>
              </w:rPr>
            </w:pPr>
            <w:r w:rsidRPr="00836336">
              <w:rPr>
                <w:rFonts w:ascii="Tahoma" w:eastAsia="Times New Roman" w:hAnsi="Tahoma" w:cs="Tahoma"/>
                <w:b/>
                <w:bCs/>
                <w:sz w:val="18"/>
                <w:szCs w:val="18"/>
              </w:rPr>
              <w:t>Ödeme Emri Detayı</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before="60" w:after="6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Sıra No</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before="40" w:after="4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Ödeme Kalemi</w:t>
            </w:r>
          </w:p>
        </w:tc>
        <w:tc>
          <w:tcPr>
            <w:tcW w:w="0" w:type="auto"/>
            <w:gridSpan w:val="21"/>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before="40" w:after="4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                                                        Kesinti</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Ödeme Kalemi</w:t>
            </w:r>
          </w:p>
        </w:tc>
        <w:tc>
          <w:tcPr>
            <w:tcW w:w="0" w:type="auto"/>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Bütçe Tertibi</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Brüt Tutar</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Kesinti Türü</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Kesinti Alt Türü</w:t>
            </w:r>
          </w:p>
        </w:tc>
        <w:tc>
          <w:tcPr>
            <w:tcW w:w="0" w:type="auto"/>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Kesinti Yapılan Kişi / Kurum</w:t>
            </w:r>
          </w:p>
        </w:tc>
        <w:tc>
          <w:tcPr>
            <w:tcW w:w="0" w:type="auto"/>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Dosya No</w:t>
            </w:r>
          </w:p>
        </w:tc>
        <w:tc>
          <w:tcPr>
            <w:tcW w:w="0" w:type="auto"/>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Hesaba Esas Tutar</w:t>
            </w:r>
          </w:p>
        </w:tc>
        <w:tc>
          <w:tcPr>
            <w:tcW w:w="0" w:type="auto"/>
            <w:gridSpan w:val="4"/>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Kesinti Oranı</w:t>
            </w:r>
          </w:p>
        </w:tc>
        <w:tc>
          <w:tcPr>
            <w:tcW w:w="0" w:type="auto"/>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Tutar</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2"/>
            <w:vMerge/>
            <w:tcBorders>
              <w:top w:val="single" w:sz="8" w:space="0" w:color="auto"/>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Adı Soyadı / Ünvanı</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VKN / TCKN</w:t>
            </w:r>
          </w:p>
        </w:tc>
        <w:tc>
          <w:tcPr>
            <w:tcW w:w="0" w:type="auto"/>
            <w:gridSpan w:val="3"/>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3"/>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4"/>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3"/>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gridSpan w:val="2"/>
            <w:vMerge w:val="restart"/>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836336" w:rsidRPr="00836336" w:rsidRDefault="00836336" w:rsidP="00836336">
            <w:pPr>
              <w:spacing w:before="20" w:after="20" w:line="20" w:lineRule="atLeast"/>
              <w:jc w:val="center"/>
              <w:rPr>
                <w:rFonts w:ascii="Times New Roman" w:eastAsia="Times New Roman" w:hAnsi="Times New Roman" w:cs="Times New Roman"/>
                <w:sz w:val="20"/>
                <w:szCs w:val="20"/>
              </w:rPr>
            </w:pPr>
            <w:r w:rsidRPr="00836336">
              <w:rPr>
                <w:rFonts w:ascii="Tahoma" w:eastAsia="Times New Roman" w:hAnsi="Tahoma" w:cs="Tahoma"/>
                <w:b/>
                <w:bCs/>
                <w:sz w:val="16"/>
                <w:szCs w:val="16"/>
              </w:rPr>
              <w:t>Ödeme Emri Toplam Tutarı</w:t>
            </w:r>
          </w:p>
        </w:tc>
        <w:tc>
          <w:tcPr>
            <w:tcW w:w="0" w:type="auto"/>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Brüt Tutar</w:t>
            </w:r>
          </w:p>
        </w:tc>
        <w:tc>
          <w:tcPr>
            <w:tcW w:w="0" w:type="auto"/>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Kesinti Toplamı</w:t>
            </w:r>
          </w:p>
        </w:tc>
        <w:tc>
          <w:tcPr>
            <w:tcW w:w="0" w:type="auto"/>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Diğer Detay Toplamı</w:t>
            </w:r>
          </w:p>
        </w:tc>
        <w:tc>
          <w:tcPr>
            <w:tcW w:w="0" w:type="auto"/>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Net Tutar</w:t>
            </w:r>
          </w:p>
        </w:tc>
        <w:tc>
          <w:tcPr>
            <w:tcW w:w="0" w:type="auto"/>
            <w:gridSpan w:val="7"/>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Mahsup Edilen Ön Ödeme Tutarı</w:t>
            </w:r>
          </w:p>
        </w:tc>
        <w:tc>
          <w:tcPr>
            <w:tcW w:w="0" w:type="auto"/>
            <w:gridSpan w:val="4"/>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Ödenmesi Gereken Tutar</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2"/>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2"/>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İndirim</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Artırım</w:t>
            </w:r>
          </w:p>
        </w:tc>
        <w:tc>
          <w:tcPr>
            <w:tcW w:w="0" w:type="auto"/>
            <w:gridSpan w:val="3"/>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7"/>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4"/>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0"/>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before="40" w:after="4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before="40" w:after="4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before="40" w:after="4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before="40" w:after="4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before="40" w:after="4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before="40" w:after="4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0" w:type="auto"/>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before="40" w:after="40" w:line="20" w:lineRule="atLeast"/>
              <w:jc w:val="right"/>
              <w:rPr>
                <w:rFonts w:ascii="Times New Roman" w:eastAsia="Times New Roman" w:hAnsi="Times New Roman" w:cs="Times New Roman"/>
                <w:sz w:val="20"/>
                <w:szCs w:val="20"/>
              </w:rPr>
            </w:pPr>
            <w:r w:rsidRPr="00836336">
              <w:rPr>
                <w:rFonts w:ascii="Tahoma" w:eastAsia="Times New Roman" w:hAnsi="Tahoma" w:cs="Tahoma"/>
                <w:sz w:val="16"/>
                <w:szCs w:val="16"/>
              </w:rPr>
              <w:t> </w:t>
            </w:r>
          </w:p>
        </w:tc>
        <w:tc>
          <w:tcPr>
            <w:tcW w:w="6" w:type="dxa"/>
            <w:tcBorders>
              <w:top w:val="nil"/>
              <w:left w:val="nil"/>
              <w:bottom w:val="nil"/>
              <w:right w:val="nil"/>
            </w:tcBorders>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jc w:val="center"/>
        </w:trPr>
        <w:tc>
          <w:tcPr>
            <w:tcW w:w="60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30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69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76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29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66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6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5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9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7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6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4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0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3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1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1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3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9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7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6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53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r>
    </w:tbl>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ahoma" w:eastAsia="Times New Roman" w:hAnsi="Tahoma" w:cs="Tahoma"/>
          <w:color w:val="000000"/>
          <w:sz w:val="16"/>
          <w:szCs w:val="16"/>
        </w:rPr>
        <w:t> </w:t>
      </w:r>
    </w:p>
    <w:tbl>
      <w:tblPr>
        <w:tblW w:w="14175" w:type="dxa"/>
        <w:jc w:val="center"/>
        <w:tblCellMar>
          <w:left w:w="0" w:type="dxa"/>
          <w:right w:w="0" w:type="dxa"/>
        </w:tblCellMar>
        <w:tblLook w:val="04A0"/>
      </w:tblPr>
      <w:tblGrid>
        <w:gridCol w:w="1948"/>
        <w:gridCol w:w="2354"/>
        <w:gridCol w:w="1790"/>
        <w:gridCol w:w="1364"/>
        <w:gridCol w:w="1360"/>
        <w:gridCol w:w="1403"/>
        <w:gridCol w:w="2025"/>
        <w:gridCol w:w="1931"/>
      </w:tblGrid>
      <w:tr w:rsidR="00836336" w:rsidRPr="00836336" w:rsidTr="00836336">
        <w:trPr>
          <w:trHeight w:val="20"/>
          <w:jc w:val="center"/>
        </w:trPr>
        <w:tc>
          <w:tcPr>
            <w:tcW w:w="2127" w:type="dxa"/>
            <w:vMerge w:val="restart"/>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836336" w:rsidRPr="00836336" w:rsidRDefault="00836336" w:rsidP="00836336">
            <w:pPr>
              <w:spacing w:before="20" w:after="20" w:line="20" w:lineRule="atLeast"/>
              <w:jc w:val="center"/>
              <w:rPr>
                <w:rFonts w:ascii="Times New Roman" w:eastAsia="Times New Roman" w:hAnsi="Times New Roman" w:cs="Times New Roman"/>
                <w:sz w:val="20"/>
                <w:szCs w:val="20"/>
              </w:rPr>
            </w:pPr>
            <w:r w:rsidRPr="00836336">
              <w:rPr>
                <w:rFonts w:ascii="Tahoma" w:eastAsia="Times New Roman" w:hAnsi="Tahoma" w:cs="Tahoma"/>
                <w:b/>
                <w:bCs/>
                <w:sz w:val="16"/>
                <w:szCs w:val="16"/>
              </w:rPr>
              <w:lastRenderedPageBreak/>
              <w:t>Toplam Tutar Ödenmesi Gereken Tutar</w:t>
            </w:r>
          </w:p>
        </w:tc>
        <w:tc>
          <w:tcPr>
            <w:tcW w:w="26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Brüt Tutar</w:t>
            </w:r>
          </w:p>
        </w:tc>
        <w:tc>
          <w:tcPr>
            <w:tcW w:w="198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Kesinti Toplamı</w:t>
            </w:r>
          </w:p>
        </w:tc>
        <w:tc>
          <w:tcPr>
            <w:tcW w:w="29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Diğer Detay Toplamı</w:t>
            </w:r>
          </w:p>
        </w:tc>
        <w:tc>
          <w:tcPr>
            <w:tcW w:w="155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Net Tutar</w:t>
            </w:r>
          </w:p>
        </w:tc>
        <w:tc>
          <w:tcPr>
            <w:tcW w:w="22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Mahsup Edilen Ön Ödeme Tutarı</w:t>
            </w:r>
          </w:p>
        </w:tc>
        <w:tc>
          <w:tcPr>
            <w:tcW w:w="21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Ödenmesi Gereken Tutar</w:t>
            </w:r>
          </w:p>
        </w:tc>
      </w:tr>
      <w:tr w:rsidR="00836336" w:rsidRPr="00836336" w:rsidTr="00836336">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İndirim</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Artırım</w:t>
            </w:r>
          </w:p>
        </w:tc>
        <w:tc>
          <w:tcPr>
            <w:tcW w:w="0" w:type="auto"/>
            <w:vMerge/>
            <w:tcBorders>
              <w:top w:val="single" w:sz="8" w:space="0" w:color="auto"/>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r>
      <w:tr w:rsidR="00836336" w:rsidRPr="00836336" w:rsidTr="00836336">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836336" w:rsidRPr="00836336" w:rsidRDefault="00836336" w:rsidP="00836336">
            <w:pPr>
              <w:spacing w:before="40" w:after="40" w:line="20" w:lineRule="atLeast"/>
              <w:jc w:val="right"/>
              <w:rPr>
                <w:rFonts w:ascii="Times New Roman" w:eastAsia="Times New Roman" w:hAnsi="Times New Roman" w:cs="Times New Roman"/>
                <w:sz w:val="20"/>
                <w:szCs w:val="20"/>
              </w:rPr>
            </w:pPr>
            <w:r w:rsidRPr="00836336">
              <w:rPr>
                <w:rFonts w:ascii="Calibri" w:eastAsia="Times New Roman" w:hAnsi="Calibri" w:cs="Calibri"/>
                <w:sz w:val="16"/>
                <w:szCs w:val="16"/>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836336" w:rsidRPr="00836336" w:rsidRDefault="00836336" w:rsidP="00836336">
            <w:pPr>
              <w:spacing w:before="40" w:after="40" w:line="20" w:lineRule="atLeast"/>
              <w:jc w:val="right"/>
              <w:rPr>
                <w:rFonts w:ascii="Times New Roman" w:eastAsia="Times New Roman" w:hAnsi="Times New Roman" w:cs="Times New Roman"/>
                <w:sz w:val="20"/>
                <w:szCs w:val="20"/>
              </w:rPr>
            </w:pPr>
            <w:r w:rsidRPr="00836336">
              <w:rPr>
                <w:rFonts w:ascii="Calibri" w:eastAsia="Times New Roman" w:hAnsi="Calibri" w:cs="Calibri"/>
                <w:sz w:val="16"/>
                <w:szCs w:val="16"/>
              </w:rPr>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836336" w:rsidRPr="00836336" w:rsidRDefault="00836336" w:rsidP="00836336">
            <w:pPr>
              <w:spacing w:before="40" w:after="40" w:line="20" w:lineRule="atLeast"/>
              <w:jc w:val="right"/>
              <w:rPr>
                <w:rFonts w:ascii="Times New Roman" w:eastAsia="Times New Roman" w:hAnsi="Times New Roman" w:cs="Times New Roman"/>
                <w:sz w:val="20"/>
                <w:szCs w:val="20"/>
              </w:rPr>
            </w:pPr>
            <w:r w:rsidRPr="00836336">
              <w:rPr>
                <w:rFonts w:ascii="Calibri" w:eastAsia="Times New Roman" w:hAnsi="Calibri" w:cs="Calibri"/>
                <w:sz w:val="16"/>
                <w:szCs w:val="16"/>
              </w:rPr>
              <w:t> </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836336" w:rsidRPr="00836336" w:rsidRDefault="00836336" w:rsidP="00836336">
            <w:pPr>
              <w:spacing w:before="40" w:after="40" w:line="20" w:lineRule="atLeast"/>
              <w:jc w:val="center"/>
              <w:rPr>
                <w:rFonts w:ascii="Times New Roman" w:eastAsia="Times New Roman" w:hAnsi="Times New Roman" w:cs="Times New Roman"/>
                <w:sz w:val="20"/>
                <w:szCs w:val="20"/>
              </w:rPr>
            </w:pPr>
            <w:r w:rsidRPr="00836336">
              <w:rPr>
                <w:rFonts w:ascii="Calibri" w:eastAsia="Times New Roman" w:hAnsi="Calibri" w:cs="Calibri"/>
                <w:sz w:val="16"/>
                <w:szCs w:val="16"/>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836336" w:rsidRPr="00836336" w:rsidRDefault="00836336" w:rsidP="00836336">
            <w:pPr>
              <w:spacing w:before="40" w:after="40" w:line="20" w:lineRule="atLeast"/>
              <w:jc w:val="right"/>
              <w:rPr>
                <w:rFonts w:ascii="Times New Roman" w:eastAsia="Times New Roman" w:hAnsi="Times New Roman" w:cs="Times New Roman"/>
                <w:sz w:val="20"/>
                <w:szCs w:val="20"/>
              </w:rPr>
            </w:pPr>
            <w:r w:rsidRPr="00836336">
              <w:rPr>
                <w:rFonts w:ascii="Calibri" w:eastAsia="Times New Roman" w:hAnsi="Calibri" w:cs="Calibri"/>
                <w:sz w:val="16"/>
                <w:szCs w:val="16"/>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36336" w:rsidRPr="00836336" w:rsidRDefault="00836336" w:rsidP="00836336">
            <w:pPr>
              <w:spacing w:before="40" w:after="40" w:line="20" w:lineRule="atLeast"/>
              <w:jc w:val="right"/>
              <w:rPr>
                <w:rFonts w:ascii="Times New Roman" w:eastAsia="Times New Roman" w:hAnsi="Times New Roman" w:cs="Times New Roman"/>
                <w:sz w:val="20"/>
                <w:szCs w:val="20"/>
              </w:rPr>
            </w:pPr>
            <w:r w:rsidRPr="00836336">
              <w:rPr>
                <w:rFonts w:ascii="Calibri" w:eastAsia="Times New Roman" w:hAnsi="Calibri" w:cs="Calibri"/>
                <w:sz w:val="16"/>
                <w:szCs w:val="16"/>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836336" w:rsidRPr="00836336" w:rsidRDefault="00836336" w:rsidP="00836336">
            <w:pPr>
              <w:spacing w:before="40" w:after="40" w:line="20" w:lineRule="atLeast"/>
              <w:jc w:val="right"/>
              <w:rPr>
                <w:rFonts w:ascii="Times New Roman" w:eastAsia="Times New Roman" w:hAnsi="Times New Roman" w:cs="Times New Roman"/>
                <w:sz w:val="20"/>
                <w:szCs w:val="20"/>
              </w:rPr>
            </w:pPr>
            <w:r w:rsidRPr="00836336">
              <w:rPr>
                <w:rFonts w:ascii="Calibri" w:eastAsia="Times New Roman" w:hAnsi="Calibri" w:cs="Calibri"/>
                <w:sz w:val="16"/>
                <w:szCs w:val="16"/>
              </w:rPr>
              <w:t> </w:t>
            </w:r>
          </w:p>
        </w:tc>
      </w:tr>
    </w:tbl>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ahoma" w:eastAsia="Times New Roman" w:hAnsi="Tahoma" w:cs="Tahoma"/>
          <w:color w:val="000000"/>
          <w:sz w:val="14"/>
          <w:szCs w:val="14"/>
        </w:rPr>
        <w:t> </w:t>
      </w:r>
    </w:p>
    <w:tbl>
      <w:tblPr>
        <w:tblW w:w="14175" w:type="dxa"/>
        <w:tblCellMar>
          <w:left w:w="0" w:type="dxa"/>
          <w:right w:w="0" w:type="dxa"/>
        </w:tblCellMar>
        <w:tblLook w:val="04A0"/>
      </w:tblPr>
      <w:tblGrid>
        <w:gridCol w:w="3546"/>
        <w:gridCol w:w="3545"/>
        <w:gridCol w:w="3545"/>
        <w:gridCol w:w="3539"/>
      </w:tblGrid>
      <w:tr w:rsidR="00836336" w:rsidRPr="00836336" w:rsidTr="00836336">
        <w:tc>
          <w:tcPr>
            <w:tcW w:w="15735" w:type="dxa"/>
            <w:gridSpan w:val="4"/>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836336" w:rsidRPr="00836336" w:rsidRDefault="00836336" w:rsidP="00836336">
            <w:pPr>
              <w:spacing w:before="40" w:after="40" w:line="305" w:lineRule="atLeast"/>
              <w:jc w:val="center"/>
              <w:rPr>
                <w:rFonts w:ascii="Times New Roman" w:eastAsia="Times New Roman" w:hAnsi="Times New Roman" w:cs="Times New Roman"/>
                <w:sz w:val="20"/>
                <w:szCs w:val="20"/>
              </w:rPr>
            </w:pPr>
            <w:r w:rsidRPr="00836336">
              <w:rPr>
                <w:rFonts w:ascii="Tahoma" w:eastAsia="Times New Roman" w:hAnsi="Tahoma" w:cs="Tahoma"/>
                <w:b/>
                <w:bCs/>
                <w:sz w:val="18"/>
                <w:szCs w:val="18"/>
              </w:rPr>
              <w:t>Ek belgeler</w:t>
            </w:r>
          </w:p>
        </w:tc>
      </w:tr>
      <w:tr w:rsidR="00836336" w:rsidRPr="00836336" w:rsidTr="00836336">
        <w:tc>
          <w:tcPr>
            <w:tcW w:w="3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Doküman Türü</w:t>
            </w:r>
          </w:p>
        </w:tc>
        <w:tc>
          <w:tcPr>
            <w:tcW w:w="3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Doküman Tarihi</w:t>
            </w:r>
          </w:p>
        </w:tc>
        <w:tc>
          <w:tcPr>
            <w:tcW w:w="3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Doküman Numarası</w:t>
            </w:r>
          </w:p>
        </w:tc>
        <w:tc>
          <w:tcPr>
            <w:tcW w:w="3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ahoma" w:eastAsia="Times New Roman" w:hAnsi="Tahoma" w:cs="Tahoma"/>
                <w:sz w:val="16"/>
                <w:szCs w:val="16"/>
              </w:rPr>
              <w:t>Açıklama</w:t>
            </w:r>
          </w:p>
        </w:tc>
      </w:tr>
      <w:tr w:rsidR="00836336" w:rsidRPr="00836336" w:rsidTr="00836336">
        <w:trPr>
          <w:trHeight w:val="291"/>
        </w:trPr>
        <w:tc>
          <w:tcPr>
            <w:tcW w:w="3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3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3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ahoma" w:eastAsia="Times New Roman" w:hAnsi="Tahoma" w:cs="Tahoma"/>
                <w:sz w:val="14"/>
                <w:szCs w:val="14"/>
              </w:rPr>
              <w:t> </w:t>
            </w:r>
          </w:p>
        </w:tc>
        <w:tc>
          <w:tcPr>
            <w:tcW w:w="3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ahoma" w:eastAsia="Times New Roman" w:hAnsi="Tahoma" w:cs="Tahoma"/>
                <w:sz w:val="14"/>
                <w:szCs w:val="14"/>
              </w:rPr>
              <w:t> </w:t>
            </w:r>
          </w:p>
        </w:tc>
      </w:tr>
    </w:tbl>
    <w:p w:rsidR="00836336" w:rsidRPr="00836336" w:rsidRDefault="00836336" w:rsidP="00836336">
      <w:pPr>
        <w:spacing w:after="160" w:line="305" w:lineRule="atLeast"/>
        <w:rPr>
          <w:rFonts w:ascii="Times New Roman" w:eastAsia="Times New Roman" w:hAnsi="Times New Roman" w:cs="Times New Roman"/>
          <w:color w:val="000000"/>
          <w:sz w:val="20"/>
          <w:szCs w:val="20"/>
        </w:rPr>
      </w:pPr>
      <w:r w:rsidRPr="00836336">
        <w:rPr>
          <w:rFonts w:ascii="Calibri" w:eastAsia="Times New Roman" w:hAnsi="Calibri" w:cs="Calibri"/>
          <w:color w:val="000000"/>
          <w:sz w:val="18"/>
          <w:szCs w:val="18"/>
        </w:rPr>
        <w:t>              </w:t>
      </w:r>
      <w:r w:rsidRPr="00836336">
        <w:rPr>
          <w:rFonts w:ascii="Tahoma" w:eastAsia="Times New Roman" w:hAnsi="Tahoma" w:cs="Tahoma"/>
          <w:b/>
          <w:bCs/>
          <w:color w:val="000000"/>
          <w:sz w:val="18"/>
          <w:szCs w:val="18"/>
        </w:rPr>
        <w:t>                    Gerçekleştirme Görevlisi                   Harcama Yetkilisi</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Tahoma" w:eastAsia="Times New Roman" w:hAnsi="Tahoma" w:cs="Tahoma"/>
          <w:color w:val="000000"/>
          <w:sz w:val="18"/>
          <w:szCs w:val="18"/>
        </w:rPr>
        <w:t>G.Y.M.Y. Örnek 2</w:t>
      </w:r>
    </w:p>
    <w:p w:rsidR="00836336" w:rsidRPr="00836336" w:rsidRDefault="00836336" w:rsidP="00836336">
      <w:pPr>
        <w:spacing w:after="0" w:line="240" w:lineRule="auto"/>
        <w:rPr>
          <w:rFonts w:ascii="Times New Roman" w:eastAsia="Times New Roman" w:hAnsi="Times New Roman" w:cs="Times New Roman"/>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(Mülga:RG-23/2/2024-32469-CK-8196/36 md.)</w:t>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G.Y.M.Y. Örnek: 2 (Arka)</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tbl>
      <w:tblPr>
        <w:tblW w:w="4850" w:type="pct"/>
        <w:jc w:val="center"/>
        <w:tblCellMar>
          <w:left w:w="0" w:type="dxa"/>
          <w:right w:w="0" w:type="dxa"/>
        </w:tblCellMar>
        <w:tblLook w:val="04A0"/>
      </w:tblPr>
      <w:tblGrid>
        <w:gridCol w:w="535"/>
        <w:gridCol w:w="1071"/>
        <w:gridCol w:w="88"/>
        <w:gridCol w:w="1250"/>
        <w:gridCol w:w="625"/>
        <w:gridCol w:w="803"/>
        <w:gridCol w:w="357"/>
        <w:gridCol w:w="804"/>
        <w:gridCol w:w="447"/>
        <w:gridCol w:w="7"/>
        <w:gridCol w:w="447"/>
        <w:gridCol w:w="357"/>
        <w:gridCol w:w="447"/>
        <w:gridCol w:w="983"/>
        <w:gridCol w:w="715"/>
      </w:tblGrid>
      <w:tr w:rsidR="00836336" w:rsidRPr="00836336" w:rsidTr="00836336">
        <w:trPr>
          <w:trHeight w:val="20"/>
          <w:jc w:val="center"/>
        </w:trPr>
        <w:tc>
          <w:tcPr>
            <w:tcW w:w="5000" w:type="pct"/>
            <w:gridSpan w:val="15"/>
            <w:tcBorders>
              <w:top w:val="single" w:sz="8" w:space="0" w:color="auto"/>
              <w:left w:val="single" w:sz="8" w:space="0" w:color="auto"/>
              <w:bottom w:val="nil"/>
              <w:right w:val="single" w:sz="8" w:space="0" w:color="000000"/>
            </w:tcBorders>
            <w:shd w:val="clear" w:color="auto" w:fill="FFFFFF"/>
            <w:noWrap/>
            <w:tcMar>
              <w:top w:w="0" w:type="dxa"/>
              <w:left w:w="70" w:type="dxa"/>
              <w:bottom w:w="0" w:type="dxa"/>
              <w:right w:w="70" w:type="dxa"/>
            </w:tcMar>
            <w:vAlign w:val="bottom"/>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bookmarkStart w:id="385" w:name="RANGE!B2:AG52"/>
            <w:r w:rsidRPr="00836336">
              <w:rPr>
                <w:rFonts w:ascii="Arial" w:eastAsia="Times New Roman" w:hAnsi="Arial" w:cs="Arial"/>
                <w:b/>
                <w:bCs/>
                <w:sz w:val="20"/>
                <w:szCs w:val="20"/>
              </w:rPr>
              <w:t>............................... MİZANI</w:t>
            </w:r>
            <w:bookmarkEnd w:id="385"/>
          </w:p>
        </w:tc>
      </w:tr>
      <w:tr w:rsidR="00836336" w:rsidRPr="00836336" w:rsidTr="00836336">
        <w:trPr>
          <w:trHeight w:val="20"/>
          <w:jc w:val="center"/>
        </w:trPr>
        <w:tc>
          <w:tcPr>
            <w:tcW w:w="900" w:type="pct"/>
            <w:gridSpan w:val="2"/>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Kurumun Adı</w:t>
            </w:r>
          </w:p>
        </w:tc>
        <w:tc>
          <w:tcPr>
            <w:tcW w:w="2700" w:type="pct"/>
            <w:gridSpan w:val="9"/>
            <w:shd w:val="clear" w:color="auto" w:fill="FFFFFF"/>
            <w:noWrap/>
            <w:tcMar>
              <w:top w:w="0" w:type="dxa"/>
              <w:left w:w="70" w:type="dxa"/>
              <w:bottom w:w="0" w:type="dxa"/>
              <w:right w:w="70"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1350" w:type="pct"/>
            <w:gridSpan w:val="4"/>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Yılı : </w:t>
            </w:r>
          </w:p>
        </w:tc>
      </w:tr>
      <w:tr w:rsidR="00836336" w:rsidRPr="00836336" w:rsidTr="00836336">
        <w:trPr>
          <w:trHeight w:val="20"/>
          <w:jc w:val="center"/>
        </w:trPr>
        <w:tc>
          <w:tcPr>
            <w:tcW w:w="900" w:type="pct"/>
            <w:gridSpan w:val="2"/>
            <w:tcBorders>
              <w:top w:val="nil"/>
              <w:left w:val="single" w:sz="8" w:space="0" w:color="auto"/>
              <w:bottom w:val="nil"/>
              <w:right w:val="nil"/>
            </w:tcBorders>
            <w:shd w:val="clear" w:color="auto" w:fill="FFFFFF"/>
            <w:noWrap/>
            <w:tcMar>
              <w:top w:w="0" w:type="dxa"/>
              <w:left w:w="70" w:type="dxa"/>
              <w:bottom w:w="0" w:type="dxa"/>
              <w:right w:w="70"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Muhasebe Biriminin Adı</w:t>
            </w:r>
          </w:p>
        </w:tc>
        <w:tc>
          <w:tcPr>
            <w:tcW w:w="2700" w:type="pct"/>
            <w:gridSpan w:val="9"/>
            <w:shd w:val="clear" w:color="auto" w:fill="FFFFFF"/>
            <w:noWrap/>
            <w:tcMar>
              <w:top w:w="0" w:type="dxa"/>
              <w:left w:w="70" w:type="dxa"/>
              <w:bottom w:w="0" w:type="dxa"/>
              <w:right w:w="70"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1350" w:type="pct"/>
            <w:gridSpan w:val="4"/>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Ayı : </w:t>
            </w:r>
          </w:p>
        </w:tc>
      </w:tr>
      <w:tr w:rsidR="00836336" w:rsidRPr="00836336" w:rsidTr="00836336">
        <w:trPr>
          <w:trHeight w:val="20"/>
          <w:jc w:val="center"/>
        </w:trPr>
        <w:tc>
          <w:tcPr>
            <w:tcW w:w="5000" w:type="pct"/>
            <w:gridSpan w:val="15"/>
            <w:tcBorders>
              <w:top w:val="nil"/>
              <w:left w:val="single" w:sz="8" w:space="0" w:color="auto"/>
              <w:bottom w:val="nil"/>
              <w:right w:val="single" w:sz="8" w:space="0" w:color="auto"/>
            </w:tcBorders>
            <w:shd w:val="clear" w:color="auto" w:fill="FFFFFF"/>
            <w:noWrap/>
            <w:tcMar>
              <w:top w:w="0" w:type="dxa"/>
              <w:left w:w="70" w:type="dxa"/>
              <w:bottom w:w="0" w:type="dxa"/>
              <w:right w:w="70" w:type="dxa"/>
            </w:tcMar>
            <w:vAlign w:val="bottom"/>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0"/>
          <w:jc w:val="center"/>
        </w:trPr>
        <w:tc>
          <w:tcPr>
            <w:tcW w:w="300" w:type="pct"/>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Hesap Kodu</w:t>
            </w:r>
          </w:p>
        </w:tc>
        <w:tc>
          <w:tcPr>
            <w:tcW w:w="650" w:type="pct"/>
            <w:gridSpan w:val="2"/>
            <w:vMerge w:val="restart"/>
            <w:tcBorders>
              <w:top w:val="single" w:sz="8" w:space="0" w:color="auto"/>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Yardımcı Hesap Kodu</w:t>
            </w:r>
          </w:p>
        </w:tc>
        <w:tc>
          <w:tcPr>
            <w:tcW w:w="1050" w:type="pct"/>
            <w:gridSpan w:val="2"/>
            <w:vMerge w:val="restart"/>
            <w:tcBorders>
              <w:top w:val="single" w:sz="8" w:space="0" w:color="auto"/>
              <w:left w:val="nil"/>
              <w:bottom w:val="single" w:sz="8" w:space="0" w:color="000000"/>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Hesap Adı</w:t>
            </w:r>
          </w:p>
        </w:tc>
        <w:tc>
          <w:tcPr>
            <w:tcW w:w="650" w:type="pct"/>
            <w:gridSpan w:val="2"/>
            <w:tcBorders>
              <w:top w:val="single" w:sz="8" w:space="0" w:color="auto"/>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Borç Tutarı</w:t>
            </w:r>
          </w:p>
        </w:tc>
        <w:tc>
          <w:tcPr>
            <w:tcW w:w="700" w:type="pct"/>
            <w:gridSpan w:val="3"/>
            <w:tcBorders>
              <w:top w:val="single" w:sz="8" w:space="0" w:color="auto"/>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Alacak Tutarı</w:t>
            </w:r>
          </w:p>
        </w:tc>
        <w:tc>
          <w:tcPr>
            <w:tcW w:w="700" w:type="pct"/>
            <w:gridSpan w:val="3"/>
            <w:tcBorders>
              <w:top w:val="single" w:sz="8" w:space="0" w:color="auto"/>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Borç Kalanı</w:t>
            </w:r>
          </w:p>
        </w:tc>
        <w:tc>
          <w:tcPr>
            <w:tcW w:w="750" w:type="pct"/>
            <w:gridSpan w:val="2"/>
            <w:tcBorders>
              <w:top w:val="single" w:sz="8" w:space="0" w:color="auto"/>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Alacak Kalanı</w:t>
            </w:r>
          </w:p>
        </w:tc>
      </w:tr>
      <w:tr w:rsidR="00836336" w:rsidRPr="00836336" w:rsidTr="00836336">
        <w:trPr>
          <w:trHeight w:val="2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2"/>
            <w:vMerge/>
            <w:tcBorders>
              <w:top w:val="single" w:sz="8" w:space="0" w:color="auto"/>
              <w:left w:val="nil"/>
              <w:bottom w:val="single" w:sz="8" w:space="0" w:color="000000"/>
              <w:right w:val="single" w:sz="8" w:space="0" w:color="000000"/>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2"/>
            <w:vMerge/>
            <w:tcBorders>
              <w:top w:val="single" w:sz="8" w:space="0" w:color="auto"/>
              <w:left w:val="nil"/>
              <w:bottom w:val="single" w:sz="8" w:space="0" w:color="000000"/>
              <w:right w:val="single" w:sz="8" w:space="0" w:color="000000"/>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300" w:type="pc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50" w:type="pct"/>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84"/>
          <w:jc w:val="center"/>
        </w:trPr>
        <w:tc>
          <w:tcPr>
            <w:tcW w:w="950" w:type="pct"/>
            <w:gridSpan w:val="3"/>
            <w:tcBorders>
              <w:top w:val="nil"/>
              <w:left w:val="single" w:sz="8" w:space="0" w:color="auto"/>
              <w:bottom w:val="nil"/>
              <w:right w:val="nil"/>
            </w:tcBorders>
            <w:shd w:val="clear" w:color="auto" w:fill="FFFFFF"/>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050" w:type="pct"/>
            <w:gridSpan w:val="2"/>
            <w:tcBorders>
              <w:top w:val="nil"/>
              <w:left w:val="single" w:sz="8" w:space="0" w:color="auto"/>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TOPLAM</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450"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0"/>
          <w:jc w:val="center"/>
        </w:trPr>
        <w:tc>
          <w:tcPr>
            <w:tcW w:w="5000" w:type="pct"/>
            <w:gridSpan w:val="15"/>
            <w:tcBorders>
              <w:top w:val="nil"/>
              <w:left w:val="single" w:sz="8" w:space="0" w:color="auto"/>
              <w:bottom w:val="nil"/>
              <w:right w:val="single" w:sz="8" w:space="0" w:color="auto"/>
            </w:tcBorders>
            <w:shd w:val="clear" w:color="auto" w:fill="FFFFFF"/>
            <w:noWrap/>
            <w:tcMar>
              <w:top w:w="0" w:type="dxa"/>
              <w:left w:w="70" w:type="dxa"/>
              <w:bottom w:w="0" w:type="dxa"/>
              <w:right w:w="70" w:type="dxa"/>
            </w:tcMar>
            <w:vAlign w:val="bottom"/>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571"/>
          <w:jc w:val="center"/>
        </w:trPr>
        <w:tc>
          <w:tcPr>
            <w:tcW w:w="1650" w:type="pct"/>
            <w:gridSpan w:val="4"/>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Düzenleyen :</w:t>
            </w:r>
          </w:p>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Adı Soyadı    :</w:t>
            </w:r>
          </w:p>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lastRenderedPageBreak/>
              <w:t>Tarih             :</w:t>
            </w:r>
          </w:p>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İmza             :</w:t>
            </w:r>
          </w:p>
        </w:tc>
        <w:tc>
          <w:tcPr>
            <w:tcW w:w="1700" w:type="pct"/>
            <w:gridSpan w:val="5"/>
            <w:tcBorders>
              <w:top w:val="nil"/>
              <w:left w:val="nil"/>
              <w:bottom w:val="single" w:sz="8" w:space="0" w:color="auto"/>
              <w:right w:val="nil"/>
            </w:tcBorders>
            <w:shd w:val="clear" w:color="auto" w:fill="FFFFFF"/>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lastRenderedPageBreak/>
              <w:t>Muhasebe Yet.Yrd.</w:t>
            </w:r>
          </w:p>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Adı Soyadı :</w:t>
            </w:r>
          </w:p>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lastRenderedPageBreak/>
              <w:t>Tarih          :</w:t>
            </w:r>
          </w:p>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İmza          :</w:t>
            </w:r>
          </w:p>
        </w:tc>
        <w:tc>
          <w:tcPr>
            <w:tcW w:w="1550" w:type="pct"/>
            <w:gridSpan w:val="6"/>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lastRenderedPageBreak/>
              <w:t>Muhasebe Yetkilisi</w:t>
            </w:r>
          </w:p>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Adı Soyadı :</w:t>
            </w:r>
          </w:p>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lastRenderedPageBreak/>
              <w:t>Tarih          :</w:t>
            </w:r>
          </w:p>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İmza          :</w:t>
            </w:r>
          </w:p>
        </w:tc>
      </w:tr>
      <w:tr w:rsidR="00836336" w:rsidRPr="00836336" w:rsidTr="00836336">
        <w:trPr>
          <w:trHeight w:val="20"/>
          <w:jc w:val="center"/>
        </w:trPr>
        <w:tc>
          <w:tcPr>
            <w:tcW w:w="5000" w:type="pct"/>
            <w:gridSpan w:val="15"/>
            <w:tcBorders>
              <w:top w:val="nil"/>
              <w:left w:val="nil"/>
              <w:bottom w:val="nil"/>
              <w:right w:val="nil"/>
            </w:tcBorders>
            <w:shd w:val="clear" w:color="auto" w:fill="FFFFFF"/>
            <w:noWrap/>
            <w:tcMar>
              <w:top w:w="0" w:type="dxa"/>
              <w:left w:w="70" w:type="dxa"/>
              <w:bottom w:w="0" w:type="dxa"/>
              <w:right w:w="70" w:type="dxa"/>
            </w:tcMar>
            <w:vAlign w:val="bottom"/>
            <w:hideMark/>
          </w:tcPr>
          <w:p w:rsidR="00836336" w:rsidRPr="00836336" w:rsidRDefault="00836336" w:rsidP="00836336">
            <w:pPr>
              <w:spacing w:after="0" w:line="20"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lastRenderedPageBreak/>
              <w:t>G.Y.M.Y. Örnek:3</w:t>
            </w:r>
          </w:p>
        </w:tc>
      </w:tr>
      <w:tr w:rsidR="00836336" w:rsidRPr="00836336" w:rsidTr="00836336">
        <w:trPr>
          <w:jc w:val="center"/>
        </w:trPr>
        <w:tc>
          <w:tcPr>
            <w:tcW w:w="66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21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6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38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88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99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3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0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8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8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0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6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15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6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r>
    </w:tbl>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tbl>
      <w:tblPr>
        <w:tblW w:w="4850" w:type="pct"/>
        <w:jc w:val="center"/>
        <w:tblCellMar>
          <w:left w:w="0" w:type="dxa"/>
          <w:right w:w="0" w:type="dxa"/>
        </w:tblCellMar>
        <w:tblLook w:val="04A0"/>
      </w:tblPr>
      <w:tblGrid>
        <w:gridCol w:w="265"/>
        <w:gridCol w:w="1938"/>
        <w:gridCol w:w="352"/>
        <w:gridCol w:w="176"/>
        <w:gridCol w:w="441"/>
        <w:gridCol w:w="176"/>
        <w:gridCol w:w="441"/>
        <w:gridCol w:w="264"/>
        <w:gridCol w:w="176"/>
        <w:gridCol w:w="176"/>
        <w:gridCol w:w="1938"/>
        <w:gridCol w:w="441"/>
        <w:gridCol w:w="176"/>
        <w:gridCol w:w="441"/>
        <w:gridCol w:w="176"/>
        <w:gridCol w:w="441"/>
        <w:gridCol w:w="793"/>
      </w:tblGrid>
      <w:tr w:rsidR="00836336" w:rsidRPr="00836336" w:rsidTr="00836336">
        <w:trPr>
          <w:trHeight w:val="57"/>
          <w:jc w:val="center"/>
        </w:trPr>
        <w:tc>
          <w:tcPr>
            <w:tcW w:w="5000" w:type="pct"/>
            <w:gridSpan w:val="17"/>
            <w:noWrap/>
            <w:tcMar>
              <w:top w:w="0" w:type="dxa"/>
              <w:left w:w="6" w:type="dxa"/>
              <w:bottom w:w="0" w:type="dxa"/>
              <w:right w:w="6"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w:eastAsia="Times New Roman" w:hAnsi="Arial" w:cs="Arial"/>
                <w:b/>
                <w:bCs/>
                <w:sz w:val="20"/>
                <w:szCs w:val="20"/>
              </w:rPr>
              <w:t>................................................................................. BİLANÇOSU</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300" w:type="pct"/>
            <w:gridSpan w:val="2"/>
            <w:tcBorders>
              <w:top w:val="single" w:sz="8" w:space="0" w:color="auto"/>
              <w:left w:val="single" w:sz="8" w:space="0" w:color="auto"/>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N-2 Yılı</w:t>
            </w:r>
          </w:p>
        </w:tc>
        <w:tc>
          <w:tcPr>
            <w:tcW w:w="350" w:type="pct"/>
            <w:gridSpan w:val="2"/>
            <w:tcBorders>
              <w:top w:val="single" w:sz="8" w:space="0" w:color="auto"/>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N-1 Yılı</w:t>
            </w:r>
          </w:p>
        </w:tc>
        <w:tc>
          <w:tcPr>
            <w:tcW w:w="400" w:type="pct"/>
            <w:gridSpan w:val="2"/>
            <w:tcBorders>
              <w:top w:val="single" w:sz="8" w:space="0" w:color="auto"/>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Cari Yıl (N)</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350" w:type="pct"/>
            <w:gridSpan w:val="2"/>
            <w:tcBorders>
              <w:top w:val="single" w:sz="8" w:space="0" w:color="auto"/>
              <w:left w:val="single" w:sz="8" w:space="0" w:color="auto"/>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N-2 Yılı</w:t>
            </w:r>
          </w:p>
        </w:tc>
        <w:tc>
          <w:tcPr>
            <w:tcW w:w="350" w:type="pct"/>
            <w:gridSpan w:val="2"/>
            <w:tcBorders>
              <w:top w:val="single" w:sz="8" w:space="0" w:color="auto"/>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N-1 Yılı</w:t>
            </w:r>
          </w:p>
        </w:tc>
        <w:tc>
          <w:tcPr>
            <w:tcW w:w="350" w:type="pct"/>
            <w:gridSpan w:val="2"/>
            <w:tcBorders>
              <w:top w:val="single" w:sz="8" w:space="0" w:color="auto"/>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Cari Yıl (N)</w:t>
            </w:r>
          </w:p>
        </w:tc>
      </w:tr>
      <w:tr w:rsidR="00836336" w:rsidRPr="00836336" w:rsidTr="00836336">
        <w:trPr>
          <w:trHeight w:val="57"/>
          <w:jc w:val="center"/>
        </w:trPr>
        <w:tc>
          <w:tcPr>
            <w:tcW w:w="150" w:type="pct"/>
            <w:tcBorders>
              <w:top w:val="nil"/>
              <w:left w:val="nil"/>
              <w:bottom w:val="single" w:sz="8" w:space="0" w:color="auto"/>
              <w:right w:val="nil"/>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tcBorders>
              <w:top w:val="nil"/>
              <w:left w:val="nil"/>
              <w:bottom w:val="single" w:sz="8" w:space="0" w:color="auto"/>
              <w:right w:val="nil"/>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TL</w:t>
            </w:r>
          </w:p>
        </w:tc>
        <w:tc>
          <w:tcPr>
            <w:tcW w:w="100" w:type="pct"/>
            <w:tcBorders>
              <w:top w:val="nil"/>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c>
          <w:tcPr>
            <w:tcW w:w="250" w:type="pct"/>
            <w:tcBorders>
              <w:top w:val="nil"/>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TL</w:t>
            </w:r>
          </w:p>
        </w:tc>
        <w:tc>
          <w:tcPr>
            <w:tcW w:w="100" w:type="pct"/>
            <w:tcBorders>
              <w:top w:val="nil"/>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c>
          <w:tcPr>
            <w:tcW w:w="250" w:type="pct"/>
            <w:tcBorders>
              <w:top w:val="nil"/>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TL</w:t>
            </w:r>
          </w:p>
        </w:tc>
        <w:tc>
          <w:tcPr>
            <w:tcW w:w="100" w:type="pct"/>
            <w:tcBorders>
              <w:top w:val="nil"/>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c>
          <w:tcPr>
            <w:tcW w:w="100" w:type="pct"/>
            <w:tcBorders>
              <w:top w:val="nil"/>
              <w:left w:val="nil"/>
              <w:bottom w:val="single" w:sz="8" w:space="0" w:color="auto"/>
              <w:right w:val="nil"/>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tcBorders>
              <w:top w:val="nil"/>
              <w:left w:val="nil"/>
              <w:bottom w:val="single" w:sz="8" w:space="0" w:color="auto"/>
              <w:right w:val="nil"/>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tcBorders>
              <w:top w:val="nil"/>
              <w:left w:val="nil"/>
              <w:bottom w:val="single" w:sz="8" w:space="0" w:color="auto"/>
              <w:right w:val="nil"/>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50" w:type="pct"/>
            <w:tcBorders>
              <w:top w:val="nil"/>
              <w:left w:val="single" w:sz="8" w:space="0" w:color="auto"/>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TL</w:t>
            </w:r>
          </w:p>
        </w:tc>
        <w:tc>
          <w:tcPr>
            <w:tcW w:w="100" w:type="pct"/>
            <w:tcBorders>
              <w:top w:val="nil"/>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c>
          <w:tcPr>
            <w:tcW w:w="250" w:type="pct"/>
            <w:tcBorders>
              <w:top w:val="nil"/>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TL</w:t>
            </w:r>
          </w:p>
        </w:tc>
        <w:tc>
          <w:tcPr>
            <w:tcW w:w="100" w:type="pct"/>
            <w:tcBorders>
              <w:top w:val="nil"/>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c>
          <w:tcPr>
            <w:tcW w:w="250" w:type="pct"/>
            <w:tcBorders>
              <w:top w:val="nil"/>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TL</w:t>
            </w:r>
          </w:p>
        </w:tc>
        <w:tc>
          <w:tcPr>
            <w:tcW w:w="100" w:type="pct"/>
            <w:tcBorders>
              <w:top w:val="nil"/>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AKTİF</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PASİF</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I</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DÖNEN VARLIKLAR</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bottom"/>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bottom"/>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bottom"/>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bottom"/>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bottom"/>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bottom"/>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noWrap/>
            <w:tcMar>
              <w:top w:w="6" w:type="dxa"/>
              <w:left w:w="28" w:type="dxa"/>
              <w:bottom w:w="6"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III</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KISA VADELİ YABANCI KAYNAKLAR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bottom"/>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bottom"/>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bottom"/>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bottom"/>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bottom"/>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bottom"/>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A</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Hazır Değerler</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A</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Kısa Vadeli İç Mali Borçlar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B</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Menkul Kıymet ve Varlıklar</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B</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Kısa Vadeli Dış Mali Borçlar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C</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Faaliyet Alacakları</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C</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Faaliyet Borçları</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D</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Kurum Alacakları</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D</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Emanet Yabancı Kaynaklar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E</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Diğer Alacaklar</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E</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Alınan Avanslar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F</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Stoklar</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F</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Yıllara Yaygın İnşaat ve Onarım Hakedişleri</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G</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Ön Ödemeler</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G</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Ödenecek Diğer Yükümlülükler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H</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Yıllara Yaygın İnşaat ve Onarım Maliyetleri</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H</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Borç ve Gider Karşılıkları</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I</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Gelecek Aylara Ait Giderler ve Gelir Tahakkukları</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I</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Gelecek Aylara Ait Gelirler ve Gider Tahakkukları</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J</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Diğer Dönen Varlıklar</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J</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Diğer Kısa Vadeli Yabancı Kaynaklar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II</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DURAN VARLIKLAR</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IV</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UZUN VADELİ YABANCI KAYNAKLAR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A</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Menkul Kıymet ve Varlıklar</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A</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Uzun Vadeli İç Mali Borçlar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B</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Faaliyet Alacakları</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B</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Uzun Vadeli Dış Mali Borçlar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C</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Kurum Alacakları</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C</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Faaliyet Borçları</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D</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Mali Duran Varlıklar</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D</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Diğer Borçlar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E</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Maddi Duran Varlıklar</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E</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Alınan Avanslar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F</w:t>
            </w:r>
          </w:p>
        </w:tc>
        <w:tc>
          <w:tcPr>
            <w:tcW w:w="1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Maddi Olmayan Duran Varlıklar</w:t>
            </w:r>
          </w:p>
        </w:tc>
        <w:tc>
          <w:tcPr>
            <w:tcW w:w="2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G</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Borç ve Gider Karşılıkları</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G</w:t>
            </w:r>
          </w:p>
        </w:tc>
        <w:tc>
          <w:tcPr>
            <w:tcW w:w="1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Özel Tükenmeye Tabi Varlıklar</w:t>
            </w:r>
          </w:p>
        </w:tc>
        <w:tc>
          <w:tcPr>
            <w:tcW w:w="2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H</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Gelecek Yıllara Ait Gelirler ve Gider Tahakkukları</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H</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Gelecek Yıllara Ait Giderler ve Gelir Tahakkukları</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I</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Diğer Uzun Vadeli Yabancı Kaynaklar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I</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Diğer Duran Varlıklar</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V</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ÖZ KAYNAKLAR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A</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Net Değer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B</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Değer Hareketleri</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C</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Yeniden Değerleme Farkları</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D</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Yedekler</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E</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Geçmiş Yıllar Olumlu Faaliyet Sonuçları</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G</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Geçmiş Yıllar Olumsuz Faaliyet Sonuçları</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H</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Dönem Faaliyet Sonuçları</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1</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0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50" w:type="pct"/>
            <w:tcBorders>
              <w:top w:val="nil"/>
              <w:left w:val="single" w:sz="8" w:space="0" w:color="auto"/>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nil"/>
              <w:left w:val="nil"/>
              <w:bottom w:val="nil"/>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5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AKTİF TOPLAMI</w:t>
            </w:r>
          </w:p>
        </w:tc>
        <w:tc>
          <w:tcPr>
            <w:tcW w:w="200" w:type="pct"/>
            <w:tcBorders>
              <w:top w:val="single" w:sz="8" w:space="0" w:color="auto"/>
              <w:left w:val="single" w:sz="8" w:space="0" w:color="auto"/>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single" w:sz="8" w:space="0" w:color="auto"/>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single" w:sz="8" w:space="0" w:color="auto"/>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single" w:sz="8" w:space="0" w:color="auto"/>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single" w:sz="8" w:space="0" w:color="auto"/>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single" w:sz="8" w:space="0" w:color="auto"/>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6" w:type="dxa"/>
              <w:left w:w="28" w:type="dxa"/>
              <w:bottom w:w="6"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6" w:type="dxa"/>
              <w:left w:w="28" w:type="dxa"/>
              <w:bottom w:w="6" w:type="dxa"/>
              <w:right w:w="28" w:type="dxa"/>
            </w:tcMar>
            <w:vAlign w:val="center"/>
            <w:hideMark/>
          </w:tcPr>
          <w:p w:rsidR="00836336" w:rsidRPr="00836336" w:rsidRDefault="00836336" w:rsidP="00836336">
            <w:pPr>
              <w:spacing w:after="0" w:line="57"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PASİF TOPLAMI</w:t>
            </w:r>
          </w:p>
        </w:tc>
        <w:tc>
          <w:tcPr>
            <w:tcW w:w="250" w:type="pct"/>
            <w:tcBorders>
              <w:top w:val="single" w:sz="8" w:space="0" w:color="auto"/>
              <w:left w:val="single" w:sz="8" w:space="0" w:color="auto"/>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single" w:sz="8" w:space="0" w:color="auto"/>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single" w:sz="8" w:space="0" w:color="auto"/>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single" w:sz="8" w:space="0" w:color="auto"/>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tcBorders>
              <w:top w:val="single" w:sz="8" w:space="0" w:color="auto"/>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Borders>
              <w:top w:val="single" w:sz="8" w:space="0" w:color="auto"/>
              <w:left w:val="nil"/>
              <w:bottom w:val="single" w:sz="8" w:space="0" w:color="auto"/>
              <w:right w:val="single" w:sz="8" w:space="0" w:color="auto"/>
            </w:tcBorders>
            <w:noWrap/>
            <w:tcMar>
              <w:top w:w="6" w:type="dxa"/>
              <w:left w:w="28" w:type="dxa"/>
              <w:bottom w:w="6" w:type="dxa"/>
              <w:right w:w="28"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250" w:type="pct"/>
            <w:gridSpan w:val="2"/>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100" w:type="pct"/>
            <w:noWrap/>
            <w:tcMar>
              <w:top w:w="0" w:type="dxa"/>
              <w:left w:w="6" w:type="dxa"/>
              <w:bottom w:w="0" w:type="dxa"/>
              <w:right w:w="6"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250" w:type="pct"/>
            <w:gridSpan w:val="2"/>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Bilanço Dipnotları:</w:t>
            </w:r>
          </w:p>
        </w:tc>
        <w:tc>
          <w:tcPr>
            <w:tcW w:w="20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5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5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10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5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5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25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c>
          <w:tcPr>
            <w:tcW w:w="100" w:type="pct"/>
            <w:noWrap/>
            <w:tcMar>
              <w:top w:w="0" w:type="dxa"/>
              <w:left w:w="6" w:type="dxa"/>
              <w:bottom w:w="0" w:type="dxa"/>
              <w:right w:w="6"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6"/>
                <w:szCs w:val="24"/>
              </w:rPr>
            </w:pPr>
          </w:p>
        </w:tc>
      </w:tr>
      <w:tr w:rsidR="00836336" w:rsidRPr="00836336" w:rsidTr="00836336">
        <w:trPr>
          <w:trHeight w:val="57"/>
          <w:jc w:val="center"/>
        </w:trPr>
        <w:tc>
          <w:tcPr>
            <w:tcW w:w="1250" w:type="pct"/>
            <w:gridSpan w:val="2"/>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r w:rsidRPr="00836336">
              <w:rPr>
                <w:rFonts w:ascii="Arial Narrow" w:eastAsia="Times New Roman" w:hAnsi="Arial Narrow" w:cs="Times New Roman"/>
                <w:sz w:val="8"/>
                <w:szCs w:val="8"/>
              </w:rPr>
              <w:t>......................................................</w:t>
            </w:r>
          </w:p>
        </w:tc>
        <w:tc>
          <w:tcPr>
            <w:tcW w:w="2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100" w:type="pct"/>
            <w:noWrap/>
            <w:tcMar>
              <w:top w:w="0" w:type="dxa"/>
              <w:left w:w="6" w:type="dxa"/>
              <w:bottom w:w="0" w:type="dxa"/>
              <w:right w:w="6"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250" w:type="pct"/>
            <w:gridSpan w:val="2"/>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r w:rsidRPr="00836336">
              <w:rPr>
                <w:rFonts w:ascii="Arial Narrow" w:eastAsia="Times New Roman" w:hAnsi="Arial Narrow" w:cs="Times New Roman"/>
                <w:sz w:val="8"/>
                <w:szCs w:val="8"/>
              </w:rPr>
              <w:t>......................................................</w:t>
            </w:r>
          </w:p>
        </w:tc>
        <w:tc>
          <w:tcPr>
            <w:tcW w:w="2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100" w:type="pct"/>
            <w:noWrap/>
            <w:tcMar>
              <w:top w:w="0" w:type="dxa"/>
              <w:left w:w="6" w:type="dxa"/>
              <w:bottom w:w="0" w:type="dxa"/>
              <w:right w:w="6"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1250" w:type="pct"/>
            <w:gridSpan w:val="2"/>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r w:rsidRPr="00836336">
              <w:rPr>
                <w:rFonts w:ascii="Arial Narrow" w:eastAsia="Times New Roman" w:hAnsi="Arial Narrow" w:cs="Times New Roman"/>
                <w:sz w:val="8"/>
                <w:szCs w:val="8"/>
              </w:rPr>
              <w:t>......................................................</w:t>
            </w:r>
          </w:p>
        </w:tc>
        <w:tc>
          <w:tcPr>
            <w:tcW w:w="2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100" w:type="pct"/>
            <w:noWrap/>
            <w:tcMar>
              <w:top w:w="0" w:type="dxa"/>
              <w:left w:w="6" w:type="dxa"/>
              <w:bottom w:w="0" w:type="dxa"/>
              <w:right w:w="6" w:type="dxa"/>
            </w:tcMar>
            <w:vAlign w:val="center"/>
            <w:hideMark/>
          </w:tcPr>
          <w:p w:rsidR="00836336" w:rsidRPr="00836336" w:rsidRDefault="00836336" w:rsidP="00836336">
            <w:pPr>
              <w:spacing w:after="0" w:line="5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noWrap/>
            <w:tcMar>
              <w:top w:w="0" w:type="dxa"/>
              <w:left w:w="6" w:type="dxa"/>
              <w:bottom w:w="0" w:type="dxa"/>
              <w:right w:w="6" w:type="dxa"/>
            </w:tcMar>
            <w:vAlign w:val="center"/>
            <w:hideMark/>
          </w:tcPr>
          <w:p w:rsidR="00836336" w:rsidRPr="00836336" w:rsidRDefault="00836336" w:rsidP="00836336">
            <w:pPr>
              <w:spacing w:after="0" w:line="57"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57"/>
          <w:jc w:val="center"/>
        </w:trPr>
        <w:tc>
          <w:tcPr>
            <w:tcW w:w="5000" w:type="pct"/>
            <w:gridSpan w:val="17"/>
            <w:noWrap/>
            <w:tcMar>
              <w:top w:w="0" w:type="dxa"/>
              <w:left w:w="6" w:type="dxa"/>
              <w:bottom w:w="0" w:type="dxa"/>
              <w:right w:w="6" w:type="dxa"/>
            </w:tcMar>
            <w:vAlign w:val="center"/>
            <w:hideMark/>
          </w:tcPr>
          <w:p w:rsidR="00836336" w:rsidRPr="00836336" w:rsidRDefault="00836336" w:rsidP="00836336">
            <w:pPr>
              <w:spacing w:after="0" w:line="57"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G.Y.M.Y. Örnek:4</w:t>
            </w:r>
          </w:p>
        </w:tc>
      </w:tr>
    </w:tbl>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Arial" w:eastAsia="Times New Roman" w:hAnsi="Arial" w:cs="Arial"/>
          <w:b/>
          <w:bCs/>
          <w:color w:val="000000"/>
          <w:sz w:val="12"/>
          <w:szCs w:val="12"/>
        </w:rPr>
        <w:t> </w:t>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Arial" w:eastAsia="Times New Roman" w:hAnsi="Arial" w:cs="Arial"/>
          <w:b/>
          <w:bCs/>
          <w:color w:val="000000"/>
          <w:sz w:val="20"/>
          <w:szCs w:val="20"/>
        </w:rPr>
        <w:t>......................................................... FAALİYET SONUÇLARI TABLOSU</w:t>
      </w:r>
    </w:p>
    <w:tbl>
      <w:tblPr>
        <w:tblW w:w="4650" w:type="pct"/>
        <w:jc w:val="center"/>
        <w:tblCellMar>
          <w:left w:w="0" w:type="dxa"/>
          <w:right w:w="0" w:type="dxa"/>
        </w:tblCellMar>
        <w:tblLook w:val="04A0"/>
      </w:tblPr>
      <w:tblGrid>
        <w:gridCol w:w="407"/>
        <w:gridCol w:w="260"/>
        <w:gridCol w:w="260"/>
        <w:gridCol w:w="260"/>
        <w:gridCol w:w="436"/>
        <w:gridCol w:w="792"/>
        <w:gridCol w:w="349"/>
        <w:gridCol w:w="261"/>
        <w:gridCol w:w="437"/>
        <w:gridCol w:w="173"/>
        <w:gridCol w:w="349"/>
        <w:gridCol w:w="261"/>
        <w:gridCol w:w="173"/>
        <w:gridCol w:w="407"/>
        <w:gridCol w:w="84"/>
        <w:gridCol w:w="173"/>
        <w:gridCol w:w="84"/>
        <w:gridCol w:w="173"/>
        <w:gridCol w:w="6"/>
        <w:gridCol w:w="84"/>
        <w:gridCol w:w="261"/>
        <w:gridCol w:w="6"/>
        <w:gridCol w:w="261"/>
        <w:gridCol w:w="84"/>
        <w:gridCol w:w="349"/>
        <w:gridCol w:w="349"/>
        <w:gridCol w:w="6"/>
        <w:gridCol w:w="6"/>
        <w:gridCol w:w="84"/>
        <w:gridCol w:w="261"/>
        <w:gridCol w:w="173"/>
        <w:gridCol w:w="349"/>
        <w:gridCol w:w="261"/>
        <w:gridCol w:w="349"/>
        <w:gridCol w:w="261"/>
      </w:tblGrid>
      <w:tr w:rsidR="00836336" w:rsidRPr="00836336" w:rsidTr="00836336">
        <w:trPr>
          <w:trHeight w:val="113"/>
          <w:jc w:val="center"/>
        </w:trPr>
        <w:tc>
          <w:tcPr>
            <w:tcW w:w="200" w:type="pct"/>
            <w:vMerge w:val="restart"/>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Hesap Kodu</w:t>
            </w:r>
          </w:p>
        </w:tc>
        <w:tc>
          <w:tcPr>
            <w:tcW w:w="700" w:type="pct"/>
            <w:gridSpan w:val="4"/>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Yardımcı Hesap</w:t>
            </w:r>
          </w:p>
        </w:tc>
        <w:tc>
          <w:tcPr>
            <w:tcW w:w="400" w:type="pct"/>
            <w:vMerge w:val="restart"/>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GİDERİN TÜRÜ</w:t>
            </w:r>
          </w:p>
        </w:tc>
        <w:tc>
          <w:tcPr>
            <w:tcW w:w="350" w:type="pct"/>
            <w:gridSpan w:val="2"/>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N-2 Yılı</w:t>
            </w:r>
          </w:p>
        </w:tc>
        <w:tc>
          <w:tcPr>
            <w:tcW w:w="350" w:type="pct"/>
            <w:gridSpan w:val="2"/>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N-1 Yılı</w:t>
            </w:r>
          </w:p>
        </w:tc>
        <w:tc>
          <w:tcPr>
            <w:tcW w:w="350" w:type="pct"/>
            <w:gridSpan w:val="2"/>
            <w:tcBorders>
              <w:top w:val="single" w:sz="8" w:space="0" w:color="auto"/>
              <w:left w:val="nil"/>
              <w:bottom w:val="single" w:sz="8" w:space="0" w:color="auto"/>
              <w:right w:val="single" w:sz="8" w:space="0" w:color="000000"/>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Cari Yıl (N)</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vMerge w:val="restart"/>
            <w:tcBorders>
              <w:top w:val="single" w:sz="8" w:space="0" w:color="auto"/>
              <w:left w:val="single" w:sz="8" w:space="0" w:color="auto"/>
              <w:bottom w:val="single" w:sz="8" w:space="0" w:color="000000"/>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Hesap Kodu</w:t>
            </w:r>
          </w:p>
        </w:tc>
        <w:tc>
          <w:tcPr>
            <w:tcW w:w="650" w:type="pct"/>
            <w:gridSpan w:val="9"/>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Yardımcı Hes.</w:t>
            </w:r>
          </w:p>
        </w:tc>
        <w:tc>
          <w:tcPr>
            <w:tcW w:w="400" w:type="pct"/>
            <w:gridSpan w:val="3"/>
            <w:vMerge w:val="restart"/>
            <w:tcBorders>
              <w:top w:val="single" w:sz="8" w:space="0" w:color="auto"/>
              <w:left w:val="nil"/>
              <w:bottom w:val="single" w:sz="8" w:space="0" w:color="000000"/>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GELİRİN TÜRÜ</w:t>
            </w:r>
          </w:p>
        </w:tc>
        <w:tc>
          <w:tcPr>
            <w:tcW w:w="300" w:type="pct"/>
            <w:gridSpan w:val="5"/>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N-2 Yılı</w:t>
            </w:r>
          </w:p>
        </w:tc>
        <w:tc>
          <w:tcPr>
            <w:tcW w:w="350" w:type="pct"/>
            <w:gridSpan w:val="2"/>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N-1 Yılı</w:t>
            </w:r>
          </w:p>
        </w:tc>
        <w:tc>
          <w:tcPr>
            <w:tcW w:w="350" w:type="pct"/>
            <w:gridSpan w:val="2"/>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Cari Yıl (N)</w:t>
            </w:r>
          </w:p>
        </w:tc>
      </w:tr>
      <w:tr w:rsidR="00836336" w:rsidRPr="00836336" w:rsidTr="00836336">
        <w:trPr>
          <w:trHeight w:val="11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150" w:type="pct"/>
            <w:tcBorders>
              <w:top w:val="nil"/>
              <w:left w:val="nil"/>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w:eastAsia="Times New Roman" w:hAnsi="Arial" w:cs="Arial"/>
                <w:sz w:val="6"/>
                <w:szCs w:val="6"/>
              </w:rPr>
              <w:t>Kod.1</w:t>
            </w:r>
          </w:p>
        </w:tc>
        <w:tc>
          <w:tcPr>
            <w:tcW w:w="150" w:type="pct"/>
            <w:tcBorders>
              <w:top w:val="nil"/>
              <w:left w:val="nil"/>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w:eastAsia="Times New Roman" w:hAnsi="Arial" w:cs="Arial"/>
                <w:sz w:val="6"/>
                <w:szCs w:val="6"/>
              </w:rPr>
              <w:t>Kod.2</w:t>
            </w:r>
          </w:p>
        </w:tc>
        <w:tc>
          <w:tcPr>
            <w:tcW w:w="150" w:type="pct"/>
            <w:tcBorders>
              <w:top w:val="nil"/>
              <w:left w:val="nil"/>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w:eastAsia="Times New Roman" w:hAnsi="Arial" w:cs="Arial"/>
                <w:sz w:val="6"/>
                <w:szCs w:val="6"/>
              </w:rPr>
              <w:t>Kod.3</w:t>
            </w:r>
          </w:p>
        </w:tc>
        <w:tc>
          <w:tcPr>
            <w:tcW w:w="150" w:type="pct"/>
            <w:tcBorders>
              <w:top w:val="nil"/>
              <w:left w:val="nil"/>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w:eastAsia="Times New Roman" w:hAnsi="Arial" w:cs="Arial"/>
                <w:sz w:val="6"/>
                <w:szCs w:val="6"/>
              </w:rPr>
              <w:t>Kod.4</w:t>
            </w:r>
          </w:p>
        </w:tc>
        <w:tc>
          <w:tcPr>
            <w:tcW w:w="0" w:type="auto"/>
            <w:vMerge/>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TL</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Kr</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TL</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Kr</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TL</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Kr</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0" w:type="auto"/>
            <w:vMerge/>
            <w:tcBorders>
              <w:top w:val="single" w:sz="8" w:space="0" w:color="auto"/>
              <w:left w:val="single" w:sz="8" w:space="0" w:color="auto"/>
              <w:bottom w:val="single" w:sz="8" w:space="0" w:color="000000"/>
              <w:right w:val="single" w:sz="8" w:space="0" w:color="auto"/>
            </w:tcBorders>
            <w:tcMar>
              <w:top w:w="0" w:type="dxa"/>
              <w:left w:w="28" w:type="dxa"/>
              <w:bottom w:w="0" w:type="dxa"/>
              <w:right w:w="2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w:eastAsia="Times New Roman" w:hAnsi="Arial" w:cs="Arial"/>
                <w:sz w:val="6"/>
                <w:szCs w:val="6"/>
              </w:rPr>
              <w:t>Kod.1</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w:eastAsia="Times New Roman" w:hAnsi="Arial" w:cs="Arial"/>
                <w:sz w:val="6"/>
                <w:szCs w:val="6"/>
              </w:rPr>
              <w:t>Kod.2</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w:eastAsia="Times New Roman" w:hAnsi="Arial" w:cs="Arial"/>
                <w:sz w:val="6"/>
                <w:szCs w:val="6"/>
              </w:rPr>
              <w:t>Kod.3</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w:eastAsia="Times New Roman" w:hAnsi="Arial" w:cs="Arial"/>
                <w:sz w:val="6"/>
                <w:szCs w:val="6"/>
              </w:rPr>
              <w:t>Kod.4</w:t>
            </w:r>
          </w:p>
        </w:tc>
        <w:tc>
          <w:tcPr>
            <w:tcW w:w="0" w:type="auto"/>
            <w:gridSpan w:val="3"/>
            <w:vMerge/>
            <w:tcBorders>
              <w:top w:val="nil"/>
              <w:left w:val="nil"/>
              <w:bottom w:val="single" w:sz="8" w:space="0" w:color="auto"/>
              <w:right w:val="single" w:sz="8" w:space="0" w:color="auto"/>
            </w:tcBorders>
            <w:tcMar>
              <w:top w:w="0" w:type="dxa"/>
              <w:left w:w="28" w:type="dxa"/>
              <w:bottom w:w="0" w:type="dxa"/>
              <w:right w:w="2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200" w:type="pct"/>
            <w:gridSpan w:val="4"/>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TL</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Kr</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TL</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Kr</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TL</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Kr</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gridSpan w:val="4"/>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lastRenderedPageBreak/>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gridSpan w:val="4"/>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gridSpan w:val="4"/>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4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gridSpan w:val="4"/>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gridSpan w:val="4"/>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4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gridSpan w:val="4"/>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gridSpan w:val="4"/>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gridSpan w:val="4"/>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gridSpan w:val="4"/>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4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gridSpan w:val="4"/>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gridSpan w:val="4"/>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gridSpan w:val="4"/>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gridSpan w:val="4"/>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4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gridSpan w:val="4"/>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300" w:type="pct"/>
            <w:gridSpan w:val="13"/>
            <w:tcBorders>
              <w:top w:val="nil"/>
              <w:left w:val="single" w:sz="8" w:space="0" w:color="auto"/>
              <w:bottom w:val="single" w:sz="8" w:space="0" w:color="auto"/>
              <w:right w:val="single" w:sz="8" w:space="0" w:color="000000"/>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GELİRLER TOPLAMI (B)</w:t>
            </w:r>
          </w:p>
        </w:tc>
        <w:tc>
          <w:tcPr>
            <w:tcW w:w="200" w:type="pct"/>
            <w:gridSpan w:val="4"/>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gridSpan w:val="5"/>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single" w:sz="8" w:space="0" w:color="auto"/>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single" w:sz="8" w:space="0" w:color="auto"/>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single" w:sz="8" w:space="0" w:color="auto"/>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single" w:sz="8" w:space="0" w:color="auto"/>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5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nil"/>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nil"/>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300" w:type="pct"/>
            <w:gridSpan w:val="14"/>
            <w:tcBorders>
              <w:top w:val="nil"/>
              <w:left w:val="single" w:sz="8" w:space="0" w:color="auto"/>
              <w:bottom w:val="single" w:sz="8" w:space="0" w:color="auto"/>
              <w:right w:val="single" w:sz="8" w:space="0" w:color="000000"/>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İNDİRİM, İADE VE İSKONTONUN TÜRÜ</w:t>
            </w:r>
          </w:p>
        </w:tc>
        <w:tc>
          <w:tcPr>
            <w:tcW w:w="200" w:type="pct"/>
            <w:gridSpan w:val="3"/>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50" w:type="pct"/>
            <w:gridSpan w:val="2"/>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gridSpan w:val="4"/>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50" w:type="pct"/>
            <w:gridSpan w:val="2"/>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gridSpan w:val="4"/>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50" w:type="pct"/>
            <w:gridSpan w:val="2"/>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gridSpan w:val="4"/>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50" w:type="pct"/>
            <w:gridSpan w:val="2"/>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400" w:type="pct"/>
            <w:gridSpan w:val="4"/>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50" w:type="pct"/>
            <w:gridSpan w:val="2"/>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gridSpan w:val="2"/>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gridSpan w:val="4"/>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300" w:type="pct"/>
            <w:gridSpan w:val="14"/>
            <w:tcBorders>
              <w:top w:val="nil"/>
              <w:left w:val="single" w:sz="8" w:space="0" w:color="auto"/>
              <w:bottom w:val="single" w:sz="8" w:space="0" w:color="auto"/>
              <w:right w:val="single" w:sz="8" w:space="0" w:color="000000"/>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İNDİRİM, İADE VE İSKONTO TOPLAMI (C)</w:t>
            </w:r>
          </w:p>
        </w:tc>
        <w:tc>
          <w:tcPr>
            <w:tcW w:w="20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gridSpan w:val="5"/>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single" w:sz="8" w:space="0" w:color="auto"/>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single" w:sz="8" w:space="0" w:color="auto"/>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single" w:sz="8" w:space="0" w:color="auto"/>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single" w:sz="8" w:space="0" w:color="auto"/>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5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nil"/>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300" w:type="pct"/>
            <w:gridSpan w:val="14"/>
            <w:tcBorders>
              <w:top w:val="nil"/>
              <w:left w:val="single" w:sz="8" w:space="0" w:color="auto"/>
              <w:bottom w:val="single" w:sz="8" w:space="0" w:color="auto"/>
              <w:right w:val="single" w:sz="8" w:space="0" w:color="000000"/>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NET GELİR (D=B-C)</w:t>
            </w:r>
          </w:p>
        </w:tc>
        <w:tc>
          <w:tcPr>
            <w:tcW w:w="20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gridSpan w:val="5"/>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5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nil"/>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4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nil"/>
              <w:left w:val="single" w:sz="8" w:space="0" w:color="auto"/>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300" w:type="pct"/>
            <w:gridSpan w:val="14"/>
            <w:tcBorders>
              <w:top w:val="nil"/>
              <w:left w:val="single" w:sz="8" w:space="0" w:color="auto"/>
              <w:bottom w:val="single" w:sz="8" w:space="0" w:color="auto"/>
              <w:right w:val="single" w:sz="8" w:space="0" w:color="000000"/>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ENFLASYON DÜZELTMESİ (E)</w:t>
            </w:r>
          </w:p>
        </w:tc>
        <w:tc>
          <w:tcPr>
            <w:tcW w:w="200" w:type="pct"/>
            <w:gridSpan w:val="3"/>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2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150" w:type="pct"/>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400" w:type="pct"/>
            <w:tcBorders>
              <w:top w:val="single" w:sz="8" w:space="0" w:color="auto"/>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200" w:type="pct"/>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300" w:type="pct"/>
            <w:gridSpan w:val="14"/>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gridSpan w:val="3"/>
            <w:tcBorders>
              <w:top w:val="nil"/>
              <w:left w:val="nil"/>
              <w:bottom w:val="single" w:sz="8" w:space="0" w:color="auto"/>
              <w:right w:val="nil"/>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nil"/>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nil"/>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nil"/>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trHeight w:val="227"/>
          <w:jc w:val="center"/>
        </w:trPr>
        <w:tc>
          <w:tcPr>
            <w:tcW w:w="1350" w:type="pct"/>
            <w:gridSpan w:val="6"/>
            <w:tcBorders>
              <w:top w:val="nil"/>
              <w:left w:val="single" w:sz="8" w:space="0" w:color="auto"/>
              <w:bottom w:val="single" w:sz="8" w:space="0" w:color="auto"/>
              <w:right w:val="single" w:sz="8" w:space="0" w:color="000000"/>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GİDERLER TOPLAMI (A)</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300" w:type="pct"/>
            <w:gridSpan w:val="14"/>
            <w:tcBorders>
              <w:top w:val="nil"/>
              <w:left w:val="single" w:sz="8" w:space="0" w:color="auto"/>
              <w:bottom w:val="single" w:sz="8" w:space="0" w:color="auto"/>
              <w:right w:val="single" w:sz="8" w:space="0" w:color="000000"/>
            </w:tcBorders>
            <w:noWrap/>
            <w:tcMar>
              <w:top w:w="0" w:type="dxa"/>
              <w:left w:w="28" w:type="dxa"/>
              <w:bottom w:w="0"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FAALİYET SONUCU [(D+E)-A] (+/-)</w:t>
            </w:r>
            <w:bookmarkStart w:id="386" w:name="_ftnref34"/>
            <w:r w:rsidRPr="00836336">
              <w:rPr>
                <w:rFonts w:ascii="Arial" w:eastAsia="Times New Roman" w:hAnsi="Arial" w:cs="Arial"/>
                <w:b/>
                <w:bCs/>
                <w:color w:val="0000EF"/>
                <w:sz w:val="8"/>
                <w:vertAlign w:val="superscript"/>
              </w:rPr>
              <w:t>[34]</w:t>
            </w:r>
            <w:bookmarkEnd w:id="386"/>
          </w:p>
        </w:tc>
        <w:tc>
          <w:tcPr>
            <w:tcW w:w="200" w:type="pct"/>
            <w:gridSpan w:val="3"/>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c>
          <w:tcPr>
            <w:tcW w:w="100" w:type="pct"/>
            <w:tcBorders>
              <w:top w:val="nil"/>
              <w:left w:val="nil"/>
              <w:bottom w:val="single" w:sz="8" w:space="0" w:color="auto"/>
              <w:right w:val="single" w:sz="8" w:space="0" w:color="auto"/>
            </w:tcBorders>
            <w:noWrap/>
            <w:tcMar>
              <w:top w:w="0" w:type="dxa"/>
              <w:left w:w="28" w:type="dxa"/>
              <w:bottom w:w="0" w:type="dxa"/>
              <w:right w:w="28" w:type="dxa"/>
            </w:tcMa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 </w:t>
            </w:r>
          </w:p>
        </w:tc>
      </w:tr>
      <w:tr w:rsidR="00836336" w:rsidRPr="00836336" w:rsidTr="00836336">
        <w:trPr>
          <w:jc w:val="center"/>
        </w:trPr>
        <w:tc>
          <w:tcPr>
            <w:tcW w:w="46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3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3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7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6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88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9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4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54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5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6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4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4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9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1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9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8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3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6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4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7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2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4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8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4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8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2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r>
    </w:tbl>
    <w:p w:rsidR="00836336" w:rsidRPr="00836336" w:rsidRDefault="00836336" w:rsidP="00836336">
      <w:pPr>
        <w:spacing w:after="0" w:line="305" w:lineRule="atLeast"/>
        <w:ind w:right="227"/>
        <w:jc w:val="right"/>
        <w:rPr>
          <w:rFonts w:ascii="Times New Roman" w:eastAsia="Times New Roman" w:hAnsi="Times New Roman" w:cs="Times New Roman"/>
          <w:color w:val="000000"/>
          <w:sz w:val="20"/>
          <w:szCs w:val="20"/>
        </w:rPr>
      </w:pPr>
      <w:r w:rsidRPr="00836336">
        <w:rPr>
          <w:rFonts w:ascii="Arial Narrow" w:eastAsia="Times New Roman" w:hAnsi="Arial Narrow" w:cs="Times New Roman"/>
          <w:color w:val="000000"/>
          <w:sz w:val="16"/>
          <w:szCs w:val="16"/>
        </w:rPr>
        <w:t>G.Y.M.Y. Örnek:5</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tbl>
      <w:tblPr>
        <w:tblW w:w="4650" w:type="pct"/>
        <w:jc w:val="center"/>
        <w:tblCellMar>
          <w:left w:w="0" w:type="dxa"/>
          <w:right w:w="0" w:type="dxa"/>
        </w:tblCellMar>
        <w:tblLook w:val="04A0"/>
      </w:tblPr>
      <w:tblGrid>
        <w:gridCol w:w="3684"/>
        <w:gridCol w:w="1199"/>
        <w:gridCol w:w="428"/>
        <w:gridCol w:w="1114"/>
        <w:gridCol w:w="428"/>
        <w:gridCol w:w="1114"/>
        <w:gridCol w:w="600"/>
      </w:tblGrid>
      <w:tr w:rsidR="00836336" w:rsidRPr="00836336" w:rsidTr="00836336">
        <w:trPr>
          <w:trHeight w:val="141"/>
          <w:jc w:val="center"/>
        </w:trPr>
        <w:tc>
          <w:tcPr>
            <w:tcW w:w="5000" w:type="pct"/>
            <w:gridSpan w:val="7"/>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20"/>
                <w:szCs w:val="20"/>
              </w:rPr>
              <w:t>....................................................................</w:t>
            </w:r>
          </w:p>
          <w:p w:rsidR="00836336" w:rsidRPr="00836336" w:rsidRDefault="00836336" w:rsidP="00836336">
            <w:pPr>
              <w:spacing w:after="0" w:line="141"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20"/>
                <w:szCs w:val="20"/>
              </w:rPr>
              <w:t>NAKİT AKIŞ TABLOSU</w:t>
            </w:r>
          </w:p>
        </w:tc>
      </w:tr>
      <w:tr w:rsidR="00836336" w:rsidRPr="00836336" w:rsidTr="00836336">
        <w:trPr>
          <w:trHeight w:val="227"/>
          <w:jc w:val="center"/>
        </w:trPr>
        <w:tc>
          <w:tcPr>
            <w:tcW w:w="2150" w:type="pct"/>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NAKİT AKIŞLARI</w:t>
            </w:r>
          </w:p>
        </w:tc>
        <w:tc>
          <w:tcPr>
            <w:tcW w:w="950" w:type="pct"/>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N-2 Yılı</w:t>
            </w:r>
          </w:p>
        </w:tc>
        <w:tc>
          <w:tcPr>
            <w:tcW w:w="900" w:type="pct"/>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N-1 Yılı</w:t>
            </w:r>
          </w:p>
        </w:tc>
        <w:tc>
          <w:tcPr>
            <w:tcW w:w="900" w:type="pct"/>
            <w:gridSpan w:val="2"/>
            <w:tcBorders>
              <w:top w:val="single" w:sz="8" w:space="0" w:color="auto"/>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Cari Yıl (N)</w:t>
            </w:r>
          </w:p>
        </w:tc>
      </w:tr>
      <w:tr w:rsidR="00836336" w:rsidRPr="00836336" w:rsidTr="00836336">
        <w:trPr>
          <w:trHeight w:val="227"/>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70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20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c>
          <w:tcPr>
            <w:tcW w:w="6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2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c>
          <w:tcPr>
            <w:tcW w:w="6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2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Faaliyetlerden Sağlanan Nakit Akışları</w:t>
            </w:r>
          </w:p>
        </w:tc>
        <w:tc>
          <w:tcPr>
            <w:tcW w:w="700" w:type="pct"/>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00" w:type="pct"/>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50" w:type="pct"/>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50" w:type="pct"/>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250" w:type="pct"/>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A-) Faaliyetlerden Sağlanan Nakit Girişleri</w:t>
            </w:r>
          </w:p>
        </w:tc>
        <w:tc>
          <w:tcPr>
            <w:tcW w:w="7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B-) Faaliyetlerden Kaynaklanan Nakit Çıkışları</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lastRenderedPageBreak/>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C-) Faaliyetlerden Sağlanan Net Nakit Girişi (A-B)</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Yatırımlardan Sağlanan Nakit Akışları</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D-) Mali Olmayan Duran Varlık Alımları</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E-) Mali Olmayan Duran Varlık Satışları</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F-) Yatırımlardan Sağlanan Net Nakit Çıkışı (D-E)</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G-) Nakit Açık / Fazlası (C-F)</w:t>
            </w:r>
            <w:r w:rsidRPr="00836336">
              <w:rPr>
                <w:rFonts w:ascii="Arial Narrow" w:eastAsia="Times New Roman" w:hAnsi="Arial Narrow" w:cs="Times New Roman"/>
                <w:sz w:val="12"/>
                <w:szCs w:val="12"/>
                <w:vertAlign w:val="superscript"/>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Finansman Faaliyetlerinden Sağlanan Nakit Akışları</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H-) Nakit Dışında Net Mali Varlık Edinimleri</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I-) Net Yabancı Kaynak Artışları</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nil"/>
              <w:left w:val="single" w:sz="8" w:space="0" w:color="auto"/>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K) Finansman Faaliyetlerinden Sağlanan Net Nakit Girişleri (H-I)</w:t>
            </w:r>
          </w:p>
        </w:tc>
        <w:tc>
          <w:tcPr>
            <w:tcW w:w="70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single" w:sz="8" w:space="0" w:color="auto"/>
              <w:left w:val="single" w:sz="8" w:space="0" w:color="auto"/>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00" w:type="pct"/>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27"/>
          <w:jc w:val="center"/>
        </w:trPr>
        <w:tc>
          <w:tcPr>
            <w:tcW w:w="2150"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L-) Nakit Stokundaki Net Değişim (G-K)</w:t>
            </w:r>
            <w:r w:rsidRPr="00836336">
              <w:rPr>
                <w:rFonts w:ascii="Arial Narrow" w:eastAsia="Times New Roman" w:hAnsi="Arial Narrow" w:cs="Times New Roman"/>
                <w:sz w:val="12"/>
                <w:szCs w:val="12"/>
                <w:vertAlign w:val="superscript"/>
              </w:rPr>
              <w:t>2</w:t>
            </w:r>
          </w:p>
        </w:tc>
        <w:tc>
          <w:tcPr>
            <w:tcW w:w="7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6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70"/>
          <w:jc w:val="center"/>
        </w:trPr>
        <w:tc>
          <w:tcPr>
            <w:tcW w:w="5000" w:type="pct"/>
            <w:gridSpan w:val="7"/>
            <w:noWrap/>
            <w:tcMar>
              <w:top w:w="0" w:type="dxa"/>
              <w:left w:w="70" w:type="dxa"/>
              <w:bottom w:w="0" w:type="dxa"/>
              <w:right w:w="70" w:type="dxa"/>
            </w:tcMar>
            <w:vAlign w:val="bottom"/>
            <w:hideMark/>
          </w:tcPr>
          <w:p w:rsidR="00836336" w:rsidRPr="00836336" w:rsidRDefault="00836336" w:rsidP="00836336">
            <w:pPr>
              <w:spacing w:after="0" w:line="70"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G.Y.M.Y. Örnek:6</w:t>
            </w:r>
          </w:p>
        </w:tc>
      </w:tr>
      <w:tr w:rsidR="00836336" w:rsidRPr="00836336" w:rsidTr="00836336">
        <w:trPr>
          <w:trHeight w:val="120"/>
          <w:jc w:val="center"/>
        </w:trPr>
        <w:tc>
          <w:tcPr>
            <w:tcW w:w="5000" w:type="pct"/>
            <w:gridSpan w:val="7"/>
            <w:noWrap/>
            <w:tcMar>
              <w:top w:w="0" w:type="dxa"/>
              <w:left w:w="70" w:type="dxa"/>
              <w:bottom w:w="0" w:type="dxa"/>
              <w:right w:w="70" w:type="dxa"/>
            </w:tcMar>
            <w:vAlign w:val="bottom"/>
            <w:hideMark/>
          </w:tcPr>
          <w:p w:rsidR="00836336" w:rsidRPr="00836336" w:rsidRDefault="00836336" w:rsidP="00836336">
            <w:pPr>
              <w:spacing w:after="0" w:line="120"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vertAlign w:val="superscript"/>
              </w:rPr>
              <w:t>(1) Faaliyetlerden sağlanan net nakit girişleri eksi yatırımlardan sağlanan net nakit çıkışlarını ifade eder.</w:t>
            </w:r>
          </w:p>
        </w:tc>
      </w:tr>
      <w:tr w:rsidR="00836336" w:rsidRPr="00836336" w:rsidTr="00836336">
        <w:trPr>
          <w:trHeight w:val="136"/>
          <w:jc w:val="center"/>
        </w:trPr>
        <w:tc>
          <w:tcPr>
            <w:tcW w:w="5000" w:type="pct"/>
            <w:gridSpan w:val="7"/>
            <w:tcMar>
              <w:top w:w="0" w:type="dxa"/>
              <w:left w:w="70" w:type="dxa"/>
              <w:bottom w:w="0" w:type="dxa"/>
              <w:right w:w="70" w:type="dxa"/>
            </w:tcMar>
            <w:vAlign w:val="bottom"/>
            <w:hideMark/>
          </w:tcPr>
          <w:p w:rsidR="00836336" w:rsidRPr="00836336" w:rsidRDefault="00836336" w:rsidP="00836336">
            <w:pPr>
              <w:spacing w:after="0" w:line="136"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vertAlign w:val="superscript"/>
              </w:rPr>
              <w:t>(2) Nakit açık / fazlası eksi finansman faaliyetlerinden net nakit girişlerini ifade eder. Nakit stokundaki net değişim dönem başı ve dönem sonu nakit stokunun farkına eşittir.</w:t>
            </w:r>
          </w:p>
        </w:tc>
      </w:tr>
    </w:tbl>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tbl>
      <w:tblPr>
        <w:tblW w:w="4900" w:type="pct"/>
        <w:jc w:val="center"/>
        <w:tblCellMar>
          <w:left w:w="0" w:type="dxa"/>
          <w:right w:w="0" w:type="dxa"/>
        </w:tblCellMar>
        <w:tblLook w:val="04A0"/>
      </w:tblPr>
      <w:tblGrid>
        <w:gridCol w:w="266"/>
        <w:gridCol w:w="93"/>
        <w:gridCol w:w="267"/>
        <w:gridCol w:w="6"/>
        <w:gridCol w:w="267"/>
        <w:gridCol w:w="6"/>
        <w:gridCol w:w="267"/>
        <w:gridCol w:w="357"/>
        <w:gridCol w:w="625"/>
        <w:gridCol w:w="357"/>
        <w:gridCol w:w="267"/>
        <w:gridCol w:w="357"/>
        <w:gridCol w:w="267"/>
        <w:gridCol w:w="357"/>
        <w:gridCol w:w="357"/>
        <w:gridCol w:w="178"/>
        <w:gridCol w:w="715"/>
        <w:gridCol w:w="357"/>
        <w:gridCol w:w="11"/>
        <w:gridCol w:w="357"/>
        <w:gridCol w:w="357"/>
        <w:gridCol w:w="357"/>
        <w:gridCol w:w="894"/>
        <w:gridCol w:w="357"/>
        <w:gridCol w:w="178"/>
        <w:gridCol w:w="267"/>
        <w:gridCol w:w="267"/>
        <w:gridCol w:w="267"/>
        <w:gridCol w:w="267"/>
      </w:tblGrid>
      <w:tr w:rsidR="00836336" w:rsidRPr="00836336" w:rsidTr="00836336">
        <w:trPr>
          <w:trHeight w:val="113"/>
          <w:jc w:val="center"/>
        </w:trPr>
        <w:tc>
          <w:tcPr>
            <w:tcW w:w="5000" w:type="pct"/>
            <w:gridSpan w:val="29"/>
            <w:tcBorders>
              <w:top w:val="single" w:sz="8" w:space="0" w:color="auto"/>
              <w:left w:val="single" w:sz="8" w:space="0" w:color="auto"/>
              <w:bottom w:val="single" w:sz="8" w:space="0" w:color="000000"/>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bookmarkStart w:id="387" w:name="RANGE!B2:AL37"/>
            <w:r w:rsidRPr="00836336">
              <w:rPr>
                <w:rFonts w:ascii="Arial Narrow" w:eastAsia="Times New Roman" w:hAnsi="Arial Narrow" w:cs="Times New Roman"/>
                <w:sz w:val="20"/>
                <w:szCs w:val="20"/>
              </w:rPr>
              <w:t>........................................... </w:t>
            </w:r>
            <w:r w:rsidRPr="00836336">
              <w:rPr>
                <w:rFonts w:ascii="Arial Narrow" w:eastAsia="Times New Roman" w:hAnsi="Arial Narrow" w:cs="Times New Roman"/>
                <w:b/>
                <w:bCs/>
                <w:sz w:val="20"/>
                <w:szCs w:val="20"/>
              </w:rPr>
              <w:t>  BÜTÇE UYGULAMA SONUÇLARI TABLOSU</w:t>
            </w:r>
            <w:bookmarkEnd w:id="387"/>
          </w:p>
        </w:tc>
      </w:tr>
      <w:tr w:rsidR="00836336" w:rsidRPr="00836336" w:rsidTr="00836336">
        <w:trPr>
          <w:trHeight w:val="113"/>
          <w:jc w:val="center"/>
        </w:trPr>
        <w:tc>
          <w:tcPr>
            <w:tcW w:w="5000" w:type="pct"/>
            <w:gridSpan w:val="29"/>
            <w:tcBorders>
              <w:top w:val="nil"/>
              <w:left w:val="nil"/>
              <w:bottom w:val="nil"/>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r>
      <w:tr w:rsidR="00836336" w:rsidRPr="00836336" w:rsidTr="00836336">
        <w:trPr>
          <w:trHeight w:val="113"/>
          <w:jc w:val="center"/>
        </w:trPr>
        <w:tc>
          <w:tcPr>
            <w:tcW w:w="2300" w:type="pct"/>
            <w:gridSpan w:val="15"/>
            <w:tcBorders>
              <w:top w:val="single" w:sz="8" w:space="0" w:color="000000"/>
              <w:left w:val="single" w:sz="8" w:space="0" w:color="auto"/>
              <w:bottom w:val="single" w:sz="8" w:space="0" w:color="000000"/>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KURUM ADI</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50" w:type="pct"/>
            <w:gridSpan w:val="13"/>
            <w:tcBorders>
              <w:top w:val="single" w:sz="8" w:space="0" w:color="000000"/>
              <w:left w:val="single" w:sz="8" w:space="0" w:color="auto"/>
              <w:bottom w:val="single" w:sz="8" w:space="0" w:color="000000"/>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r>
      <w:tr w:rsidR="00836336" w:rsidRPr="00836336" w:rsidTr="00836336">
        <w:trPr>
          <w:trHeight w:val="113"/>
          <w:jc w:val="center"/>
        </w:trPr>
        <w:tc>
          <w:tcPr>
            <w:tcW w:w="2300" w:type="pct"/>
            <w:gridSpan w:val="15"/>
            <w:tcBorders>
              <w:top w:val="nil"/>
              <w:left w:val="nil"/>
              <w:bottom w:val="single" w:sz="8" w:space="0" w:color="000000"/>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50" w:type="pct"/>
            <w:gridSpan w:val="13"/>
            <w:tcBorders>
              <w:top w:val="nil"/>
              <w:left w:val="nil"/>
              <w:bottom w:val="single" w:sz="8" w:space="0" w:color="000000"/>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r>
      <w:tr w:rsidR="00836336" w:rsidRPr="00836336" w:rsidTr="00836336">
        <w:trPr>
          <w:trHeight w:val="113"/>
          <w:jc w:val="center"/>
        </w:trPr>
        <w:tc>
          <w:tcPr>
            <w:tcW w:w="150" w:type="pct"/>
            <w:vMerge w:val="restart"/>
            <w:tcBorders>
              <w:top w:val="nil"/>
              <w:left w:val="single" w:sz="8" w:space="0" w:color="auto"/>
              <w:bottom w:val="single" w:sz="8" w:space="0" w:color="000000"/>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Hesap Kodu</w:t>
            </w:r>
          </w:p>
        </w:tc>
        <w:tc>
          <w:tcPr>
            <w:tcW w:w="700" w:type="pct"/>
            <w:gridSpan w:val="7"/>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Ekonomik</w:t>
            </w:r>
          </w:p>
        </w:tc>
        <w:tc>
          <w:tcPr>
            <w:tcW w:w="300" w:type="pct"/>
            <w:vMerge w:val="restart"/>
            <w:tcBorders>
              <w:top w:val="nil"/>
              <w:left w:val="nil"/>
              <w:bottom w:val="single" w:sz="8" w:space="0" w:color="000000"/>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BÜTÇE GİDERİNİN TÜRÜ</w:t>
            </w:r>
          </w:p>
        </w:tc>
        <w:tc>
          <w:tcPr>
            <w:tcW w:w="350" w:type="pct"/>
            <w:gridSpan w:val="2"/>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N-2 Yılı</w:t>
            </w:r>
          </w:p>
        </w:tc>
        <w:tc>
          <w:tcPr>
            <w:tcW w:w="350" w:type="pct"/>
            <w:gridSpan w:val="2"/>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N-1 Yılı</w:t>
            </w:r>
          </w:p>
        </w:tc>
        <w:tc>
          <w:tcPr>
            <w:tcW w:w="300" w:type="pct"/>
            <w:gridSpan w:val="2"/>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Cari Yıl (N)</w:t>
            </w: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vMerge w:val="restart"/>
            <w:tcBorders>
              <w:top w:val="nil"/>
              <w:left w:val="single" w:sz="8" w:space="0" w:color="auto"/>
              <w:bottom w:val="single" w:sz="8" w:space="0" w:color="000000"/>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Hesap Kodu</w:t>
            </w:r>
          </w:p>
        </w:tc>
        <w:tc>
          <w:tcPr>
            <w:tcW w:w="800" w:type="pct"/>
            <w:gridSpan w:val="5"/>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Ekonomik</w:t>
            </w:r>
          </w:p>
        </w:tc>
        <w:tc>
          <w:tcPr>
            <w:tcW w:w="500" w:type="pct"/>
            <w:vMerge w:val="restart"/>
            <w:tcBorders>
              <w:top w:val="single" w:sz="8" w:space="0" w:color="auto"/>
              <w:left w:val="nil"/>
              <w:bottom w:val="single" w:sz="8" w:space="0" w:color="000000"/>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BÜTÇE GELİRİNİN TÜRÜ</w:t>
            </w:r>
          </w:p>
        </w:tc>
        <w:tc>
          <w:tcPr>
            <w:tcW w:w="300" w:type="pct"/>
            <w:gridSpan w:val="2"/>
            <w:tcBorders>
              <w:top w:val="single" w:sz="8" w:space="0" w:color="auto"/>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N-2 Yılı</w:t>
            </w:r>
          </w:p>
        </w:tc>
        <w:tc>
          <w:tcPr>
            <w:tcW w:w="300" w:type="pct"/>
            <w:gridSpan w:val="2"/>
            <w:tcBorders>
              <w:top w:val="single" w:sz="8" w:space="0" w:color="auto"/>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N-1 Yılı</w:t>
            </w:r>
          </w:p>
        </w:tc>
        <w:tc>
          <w:tcPr>
            <w:tcW w:w="200" w:type="pct"/>
            <w:gridSpan w:val="2"/>
            <w:tcBorders>
              <w:top w:val="single" w:sz="8" w:space="0" w:color="auto"/>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Cari Yıl (N)</w:t>
            </w:r>
          </w:p>
        </w:tc>
      </w:tr>
      <w:tr w:rsidR="00836336" w:rsidRPr="00836336" w:rsidTr="00836336">
        <w:trPr>
          <w:trHeight w:val="113"/>
          <w:jc w:val="center"/>
        </w:trPr>
        <w:tc>
          <w:tcPr>
            <w:tcW w:w="0" w:type="auto"/>
            <w:vMerge/>
            <w:tcBorders>
              <w:top w:val="nil"/>
              <w:left w:val="single" w:sz="8" w:space="0" w:color="auto"/>
              <w:bottom w:val="single" w:sz="8" w:space="0" w:color="000000"/>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Kod.1</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Kod.2</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Kod.3</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Kod.4</w:t>
            </w:r>
          </w:p>
        </w:tc>
        <w:tc>
          <w:tcPr>
            <w:tcW w:w="0" w:type="auto"/>
            <w:vMerge/>
            <w:tcBorders>
              <w:top w:val="nil"/>
              <w:left w:val="nil"/>
              <w:bottom w:val="single" w:sz="8" w:space="0" w:color="000000"/>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TL</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TL</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TL</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0" w:type="auto"/>
            <w:vMerge/>
            <w:tcBorders>
              <w:top w:val="nil"/>
              <w:left w:val="single" w:sz="8" w:space="0" w:color="auto"/>
              <w:bottom w:val="single" w:sz="8" w:space="0" w:color="000000"/>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Kod.1</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Kod.2</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Kod.3</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Kod.4</w:t>
            </w:r>
          </w:p>
        </w:tc>
        <w:tc>
          <w:tcPr>
            <w:tcW w:w="0" w:type="auto"/>
            <w:vMerge/>
            <w:tcBorders>
              <w:top w:val="single" w:sz="8" w:space="0" w:color="auto"/>
              <w:left w:val="nil"/>
              <w:bottom w:val="single" w:sz="8" w:space="0" w:color="000000"/>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TL</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c>
          <w:tcPr>
            <w:tcW w:w="15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TL</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TL</w:t>
            </w: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lastRenderedPageBreak/>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2"/>
                <w:szCs w:val="24"/>
              </w:rPr>
            </w:pP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700" w:type="pct"/>
            <w:gridSpan w:val="7"/>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BÜTÇE GELİRİ TOPLAMI (B)</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50" w:type="pct"/>
            <w:gridSpan w:val="13"/>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50" w:type="pct"/>
            <w:gridSpan w:val="13"/>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BÜTÇE GELİRLERİNDEN RET VE İADENİN TÜRÜ</w:t>
            </w: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single" w:sz="8" w:space="0" w:color="auto"/>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single" w:sz="8" w:space="0" w:color="auto"/>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single" w:sz="8" w:space="0" w:color="auto"/>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40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5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700" w:type="pct"/>
            <w:gridSpan w:val="7"/>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BÜTÇE GELİRLERİNDEN RET ve İADELER TOPLAMI (C )</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50" w:type="pct"/>
            <w:gridSpan w:val="13"/>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700" w:type="pct"/>
            <w:gridSpan w:val="7"/>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NET BÜTÇE GELİRİ (D=B-C)</w:t>
            </w:r>
          </w:p>
        </w:tc>
        <w:tc>
          <w:tcPr>
            <w:tcW w:w="200" w:type="pct"/>
            <w:tcBorders>
              <w:top w:val="single" w:sz="8" w:space="0" w:color="auto"/>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single" w:sz="8" w:space="0" w:color="auto"/>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single" w:sz="8" w:space="0" w:color="auto"/>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single" w:sz="8" w:space="0" w:color="auto"/>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single" w:sz="8" w:space="0" w:color="auto"/>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50" w:type="pct"/>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113"/>
          <w:jc w:val="center"/>
        </w:trPr>
        <w:tc>
          <w:tcPr>
            <w:tcW w:w="150"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2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w:t>
            </w:r>
          </w:p>
        </w:tc>
        <w:tc>
          <w:tcPr>
            <w:tcW w:w="1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3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50" w:type="pct"/>
            <w:gridSpan w:val="13"/>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113"/>
          <w:jc w:val="center"/>
        </w:trPr>
        <w:tc>
          <w:tcPr>
            <w:tcW w:w="1200" w:type="pct"/>
            <w:gridSpan w:val="9"/>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BÜTÇE GİDERİ TOPLAMI (A)</w:t>
            </w:r>
          </w:p>
        </w:tc>
        <w:tc>
          <w:tcPr>
            <w:tcW w:w="200" w:type="pct"/>
            <w:tcBorders>
              <w:top w:val="nil"/>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00" w:type="pct"/>
            <w:tcBorders>
              <w:top w:val="nil"/>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700" w:type="pct"/>
            <w:gridSpan w:val="7"/>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BÜTÇE GELİR-GİDER FARKI (A-D)</w:t>
            </w:r>
          </w:p>
        </w:tc>
        <w:tc>
          <w:tcPr>
            <w:tcW w:w="200" w:type="pct"/>
            <w:tcBorders>
              <w:top w:val="single" w:sz="8" w:space="0" w:color="auto"/>
              <w:left w:val="nil"/>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single" w:sz="8" w:space="0" w:color="auto"/>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single" w:sz="8" w:space="0" w:color="auto"/>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single" w:sz="8" w:space="0" w:color="auto"/>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50" w:type="pct"/>
            <w:tcBorders>
              <w:top w:val="single" w:sz="8" w:space="0" w:color="auto"/>
              <w:left w:val="single" w:sz="8" w:space="0" w:color="auto"/>
              <w:bottom w:val="single" w:sz="8" w:space="0" w:color="auto"/>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50" w:type="pct"/>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836336" w:rsidRPr="00836336" w:rsidRDefault="00836336" w:rsidP="00836336">
            <w:pPr>
              <w:spacing w:after="0" w:line="113" w:lineRule="atLeast"/>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r>
      <w:tr w:rsidR="00836336" w:rsidRPr="00836336" w:rsidTr="00836336">
        <w:trPr>
          <w:trHeight w:val="113"/>
          <w:jc w:val="center"/>
        </w:trPr>
        <w:tc>
          <w:tcPr>
            <w:tcW w:w="150" w:type="pct"/>
            <w:tcBorders>
              <w:top w:val="nil"/>
              <w:left w:val="nil"/>
              <w:bottom w:val="nil"/>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50" w:type="pct"/>
            <w:tcBorders>
              <w:top w:val="nil"/>
              <w:left w:val="nil"/>
              <w:bottom w:val="nil"/>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50" w:type="pct"/>
            <w:gridSpan w:val="2"/>
            <w:tcBorders>
              <w:top w:val="nil"/>
              <w:left w:val="nil"/>
              <w:bottom w:val="nil"/>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50" w:type="pct"/>
            <w:gridSpan w:val="2"/>
            <w:tcBorders>
              <w:top w:val="nil"/>
              <w:left w:val="nil"/>
              <w:bottom w:val="nil"/>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50" w:type="pct"/>
            <w:gridSpan w:val="2"/>
            <w:tcBorders>
              <w:top w:val="nil"/>
              <w:left w:val="nil"/>
              <w:bottom w:val="nil"/>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300" w:type="pct"/>
            <w:tcBorders>
              <w:top w:val="nil"/>
              <w:left w:val="nil"/>
              <w:bottom w:val="nil"/>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00" w:type="pct"/>
            <w:tcBorders>
              <w:top w:val="nil"/>
              <w:left w:val="nil"/>
              <w:bottom w:val="nil"/>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00" w:type="pct"/>
            <w:tcBorders>
              <w:top w:val="nil"/>
              <w:left w:val="nil"/>
              <w:bottom w:val="nil"/>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200" w:type="pct"/>
            <w:tcBorders>
              <w:top w:val="nil"/>
              <w:left w:val="nil"/>
              <w:bottom w:val="nil"/>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 </w:t>
            </w:r>
          </w:p>
        </w:tc>
        <w:tc>
          <w:tcPr>
            <w:tcW w:w="100" w:type="pct"/>
            <w:tcBorders>
              <w:top w:val="nil"/>
              <w:left w:val="nil"/>
              <w:bottom w:val="nil"/>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100" w:type="pct"/>
            <w:tcMar>
              <w:top w:w="28" w:type="dxa"/>
              <w:left w:w="28" w:type="dxa"/>
              <w:bottom w:w="28" w:type="dxa"/>
              <w:right w:w="28" w:type="dxa"/>
            </w:tcMar>
            <w:vAlign w:val="center"/>
            <w:hideMark/>
          </w:tcPr>
          <w:p w:rsidR="00836336" w:rsidRPr="00836336" w:rsidRDefault="00836336" w:rsidP="00836336">
            <w:pPr>
              <w:spacing w:after="0" w:line="113"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8"/>
                <w:szCs w:val="8"/>
              </w:rPr>
              <w:t> </w:t>
            </w:r>
          </w:p>
        </w:tc>
        <w:tc>
          <w:tcPr>
            <w:tcW w:w="2550" w:type="pct"/>
            <w:gridSpan w:val="13"/>
            <w:tcBorders>
              <w:top w:val="nil"/>
              <w:left w:val="nil"/>
              <w:bottom w:val="nil"/>
              <w:right w:val="nil"/>
            </w:tcBorders>
            <w:tcMar>
              <w:top w:w="28" w:type="dxa"/>
              <w:left w:w="28" w:type="dxa"/>
              <w:bottom w:w="28" w:type="dxa"/>
              <w:right w:w="28" w:type="dxa"/>
            </w:tcMar>
            <w:vAlign w:val="center"/>
            <w:hideMark/>
          </w:tcPr>
          <w:p w:rsidR="00836336" w:rsidRPr="00836336" w:rsidRDefault="00836336" w:rsidP="00836336">
            <w:pPr>
              <w:spacing w:after="0" w:line="113"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G.Y.M.Y. Örnek:7</w:t>
            </w:r>
          </w:p>
        </w:tc>
      </w:tr>
      <w:tr w:rsidR="00836336" w:rsidRPr="00836336" w:rsidTr="00836336">
        <w:trPr>
          <w:jc w:val="center"/>
        </w:trPr>
        <w:tc>
          <w:tcPr>
            <w:tcW w:w="4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8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2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6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2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4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6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66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9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7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9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7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3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4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4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84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0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3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9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06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4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4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1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8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r>
    </w:tbl>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tbl>
      <w:tblPr>
        <w:tblW w:w="4450" w:type="pct"/>
        <w:jc w:val="center"/>
        <w:tblCellMar>
          <w:left w:w="0" w:type="dxa"/>
          <w:right w:w="0" w:type="dxa"/>
        </w:tblCellMar>
        <w:tblLook w:val="04A0"/>
      </w:tblPr>
      <w:tblGrid>
        <w:gridCol w:w="491"/>
        <w:gridCol w:w="491"/>
        <w:gridCol w:w="491"/>
        <w:gridCol w:w="491"/>
        <w:gridCol w:w="573"/>
        <w:gridCol w:w="1558"/>
        <w:gridCol w:w="984"/>
        <w:gridCol w:w="328"/>
        <w:gridCol w:w="984"/>
        <w:gridCol w:w="250"/>
        <w:gridCol w:w="984"/>
        <w:gridCol w:w="574"/>
      </w:tblGrid>
      <w:tr w:rsidR="00836336" w:rsidRPr="00836336" w:rsidTr="00836336">
        <w:trPr>
          <w:trHeight w:val="287"/>
          <w:jc w:val="center"/>
        </w:trPr>
        <w:tc>
          <w:tcPr>
            <w:tcW w:w="5000" w:type="pct"/>
            <w:gridSpan w:val="12"/>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bookmarkStart w:id="388" w:name="RANGE!B2:M33"/>
            <w:r w:rsidRPr="00836336">
              <w:rPr>
                <w:rFonts w:ascii="Arial" w:eastAsia="Times New Roman" w:hAnsi="Arial" w:cs="Arial"/>
                <w:sz w:val="16"/>
                <w:szCs w:val="16"/>
              </w:rPr>
              <w:t>.</w:t>
            </w:r>
            <w:bookmarkEnd w:id="388"/>
            <w:r w:rsidRPr="00836336">
              <w:rPr>
                <w:rFonts w:ascii="Arial" w:eastAsia="Times New Roman" w:hAnsi="Arial" w:cs="Arial"/>
                <w:i/>
                <w:iCs/>
                <w:sz w:val="20"/>
                <w:szCs w:val="20"/>
              </w:rPr>
              <w:t>...............................................................................</w:t>
            </w:r>
          </w:p>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20"/>
                <w:szCs w:val="20"/>
              </w:rPr>
              <w:t>GELİRLERİN EKONOMİK SINIFLANDIRILMASI TABLOSU</w:t>
            </w:r>
          </w:p>
        </w:tc>
      </w:tr>
      <w:tr w:rsidR="00836336" w:rsidRPr="00836336" w:rsidTr="00836336">
        <w:trPr>
          <w:trHeight w:val="360"/>
          <w:jc w:val="center"/>
        </w:trPr>
        <w:tc>
          <w:tcPr>
            <w:tcW w:w="30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Hesap Kodu</w:t>
            </w:r>
          </w:p>
        </w:tc>
        <w:tc>
          <w:tcPr>
            <w:tcW w:w="1250" w:type="pct"/>
            <w:gridSpan w:val="4"/>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Yardımcı Hesap</w:t>
            </w:r>
          </w:p>
        </w:tc>
        <w:tc>
          <w:tcPr>
            <w:tcW w:w="900" w:type="pct"/>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GELİRİN TÜRÜ</w:t>
            </w:r>
          </w:p>
        </w:tc>
        <w:tc>
          <w:tcPr>
            <w:tcW w:w="6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N-2 Yılı</w:t>
            </w:r>
          </w:p>
        </w:tc>
        <w:tc>
          <w:tcPr>
            <w:tcW w:w="2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N-1 Yılı</w:t>
            </w:r>
          </w:p>
        </w:tc>
        <w:tc>
          <w:tcPr>
            <w:tcW w:w="1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6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Cari Yıl (N)</w:t>
            </w:r>
          </w:p>
        </w:tc>
        <w:tc>
          <w:tcPr>
            <w:tcW w:w="1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36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Kod.1</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Kod.2</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Kod.3</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Kod.4</w:t>
            </w:r>
          </w:p>
        </w:tc>
        <w:tc>
          <w:tcPr>
            <w:tcW w:w="0" w:type="auto"/>
            <w:vMerge/>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3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6"/>
                <w:szCs w:val="6"/>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2500" w:type="pct"/>
            <w:gridSpan w:val="6"/>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GELİRLER TOPLAMI</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315"/>
          <w:jc w:val="center"/>
        </w:trPr>
        <w:tc>
          <w:tcPr>
            <w:tcW w:w="300" w:type="pct"/>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300" w:type="pct"/>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300" w:type="pct"/>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300" w:type="pct"/>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300" w:type="pct"/>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900" w:type="pct"/>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600" w:type="pct"/>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600" w:type="pct"/>
            <w:gridSpan w:val="4"/>
            <w:tcBorders>
              <w:top w:val="nil"/>
              <w:left w:val="nil"/>
              <w:bottom w:val="nil"/>
              <w:right w:val="nil"/>
            </w:tcBorders>
            <w:shd w:val="clear" w:color="auto" w:fill="FFFFFF"/>
            <w:noWrap/>
            <w:tcMar>
              <w:top w:w="0" w:type="dxa"/>
              <w:left w:w="70" w:type="dxa"/>
              <w:bottom w:w="0" w:type="dxa"/>
              <w:right w:w="70" w:type="dxa"/>
            </w:tcMar>
            <w:vAlign w:val="center"/>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G.Y.M.Y. Örnek:8</w:t>
            </w:r>
          </w:p>
        </w:tc>
      </w:tr>
    </w:tbl>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w:t>
      </w:r>
      <w:r w:rsidRPr="00836336">
        <w:rPr>
          <w:rFonts w:ascii="Times New Roman" w:eastAsia="Times New Roman" w:hAnsi="Times New Roman" w:cs="Times New Roman"/>
          <w:b/>
          <w:bCs/>
          <w:color w:val="000000"/>
          <w:sz w:val="16"/>
          <w:szCs w:val="16"/>
        </w:rPr>
        <w:t>Değişik:RG-23/2/2024-32469-CK-8196/35 md.)</w:t>
      </w:r>
    </w:p>
    <w:tbl>
      <w:tblPr>
        <w:tblW w:w="5150" w:type="pct"/>
        <w:tblCellMar>
          <w:left w:w="0" w:type="dxa"/>
          <w:right w:w="0" w:type="dxa"/>
        </w:tblCellMar>
        <w:tblLook w:val="04A0"/>
      </w:tblPr>
      <w:tblGrid>
        <w:gridCol w:w="1223"/>
        <w:gridCol w:w="846"/>
        <w:gridCol w:w="2915"/>
        <w:gridCol w:w="1128"/>
        <w:gridCol w:w="376"/>
        <w:gridCol w:w="940"/>
        <w:gridCol w:w="470"/>
        <w:gridCol w:w="940"/>
        <w:gridCol w:w="564"/>
      </w:tblGrid>
      <w:tr w:rsidR="00836336" w:rsidRPr="00836336" w:rsidTr="00836336">
        <w:trPr>
          <w:trHeight w:val="454"/>
        </w:trPr>
        <w:tc>
          <w:tcPr>
            <w:tcW w:w="5000" w:type="pct"/>
            <w:gridSpan w:val="9"/>
            <w:noWrap/>
            <w:tcMar>
              <w:top w:w="0" w:type="dxa"/>
              <w:left w:w="28" w:type="dxa"/>
              <w:bottom w:w="0" w:type="dxa"/>
              <w:right w:w="28" w:type="dxa"/>
            </w:tcMar>
            <w:vAlign w:val="center"/>
            <w:hideMark/>
          </w:tcPr>
          <w:p w:rsidR="00836336" w:rsidRPr="00836336" w:rsidRDefault="00836336" w:rsidP="00836336">
            <w:pPr>
              <w:spacing w:before="120" w:after="120" w:line="305" w:lineRule="atLeast"/>
              <w:jc w:val="center"/>
              <w:rPr>
                <w:rFonts w:ascii="Times New Roman" w:eastAsia="Times New Roman" w:hAnsi="Times New Roman" w:cs="Times New Roman"/>
                <w:sz w:val="20"/>
                <w:szCs w:val="20"/>
              </w:rPr>
            </w:pPr>
            <w:bookmarkStart w:id="389" w:name="RANGE!B2:L34"/>
            <w:r w:rsidRPr="00836336">
              <w:rPr>
                <w:rFonts w:ascii="Times New Roman" w:eastAsia="Times New Roman" w:hAnsi="Times New Roman" w:cs="Times New Roman"/>
                <w:sz w:val="16"/>
                <w:szCs w:val="16"/>
              </w:rPr>
              <w:t>...............................................................</w:t>
            </w:r>
            <w:bookmarkEnd w:id="389"/>
          </w:p>
          <w:p w:rsidR="00836336" w:rsidRPr="00836336" w:rsidRDefault="00836336" w:rsidP="00836336">
            <w:pPr>
              <w:spacing w:before="120" w:after="12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6"/>
                <w:szCs w:val="16"/>
              </w:rPr>
              <w:t>GİDERLERİN KURUMSAL SINIFLANDIRILMASI TABLOSU</w:t>
            </w:r>
          </w:p>
        </w:tc>
      </w:tr>
      <w:tr w:rsidR="00836336" w:rsidRPr="00836336" w:rsidTr="00836336">
        <w:trPr>
          <w:trHeight w:val="227"/>
        </w:trPr>
        <w:tc>
          <w:tcPr>
            <w:tcW w:w="1100" w:type="pct"/>
            <w:gridSpan w:val="2"/>
            <w:tcBorders>
              <w:top w:val="single" w:sz="8" w:space="0" w:color="auto"/>
              <w:left w:val="single" w:sz="8" w:space="0" w:color="auto"/>
              <w:bottom w:val="single" w:sz="8" w:space="0" w:color="auto"/>
              <w:right w:val="single" w:sz="12" w:space="0" w:color="auto"/>
            </w:tcBorders>
            <w:tcMar>
              <w:top w:w="0" w:type="dxa"/>
              <w:left w:w="28" w:type="dxa"/>
              <w:bottom w:w="0"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6"/>
                <w:szCs w:val="16"/>
              </w:rPr>
              <w:t>Kurumsal</w:t>
            </w:r>
          </w:p>
        </w:tc>
        <w:tc>
          <w:tcPr>
            <w:tcW w:w="1500" w:type="pct"/>
            <w:vMerge w:val="restart"/>
            <w:tcBorders>
              <w:top w:val="single" w:sz="8" w:space="0" w:color="auto"/>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6"/>
                <w:szCs w:val="16"/>
              </w:rPr>
              <w:t>KURUM ADI</w:t>
            </w:r>
          </w:p>
        </w:tc>
        <w:tc>
          <w:tcPr>
            <w:tcW w:w="800" w:type="pct"/>
            <w:gridSpan w:val="2"/>
            <w:tcBorders>
              <w:top w:val="single" w:sz="8" w:space="0" w:color="auto"/>
              <w:left w:val="single" w:sz="8" w:space="0" w:color="auto"/>
              <w:bottom w:val="single" w:sz="8" w:space="0" w:color="auto"/>
              <w:right w:val="single" w:sz="8" w:space="0" w:color="000000"/>
            </w:tcBorders>
            <w:noWrap/>
            <w:tcMar>
              <w:top w:w="0" w:type="dxa"/>
              <w:left w:w="28" w:type="dxa"/>
              <w:bottom w:w="0"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6"/>
                <w:szCs w:val="16"/>
              </w:rPr>
              <w:t>N-2 Yılı</w:t>
            </w:r>
          </w:p>
        </w:tc>
        <w:tc>
          <w:tcPr>
            <w:tcW w:w="750" w:type="pct"/>
            <w:gridSpan w:val="2"/>
            <w:tcBorders>
              <w:top w:val="single" w:sz="8" w:space="0" w:color="auto"/>
              <w:left w:val="nil"/>
              <w:bottom w:val="single" w:sz="8" w:space="0" w:color="auto"/>
              <w:right w:val="single" w:sz="8" w:space="0" w:color="000000"/>
            </w:tcBorders>
            <w:noWrap/>
            <w:tcMar>
              <w:top w:w="0" w:type="dxa"/>
              <w:left w:w="28" w:type="dxa"/>
              <w:bottom w:w="0"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6"/>
                <w:szCs w:val="16"/>
              </w:rPr>
              <w:t>N-1 Yılı</w:t>
            </w:r>
          </w:p>
        </w:tc>
        <w:tc>
          <w:tcPr>
            <w:tcW w:w="750" w:type="pct"/>
            <w:gridSpan w:val="2"/>
            <w:tcBorders>
              <w:top w:val="single" w:sz="8" w:space="0" w:color="auto"/>
              <w:left w:val="nil"/>
              <w:bottom w:val="single" w:sz="8" w:space="0" w:color="auto"/>
              <w:right w:val="single" w:sz="8" w:space="0" w:color="000000"/>
            </w:tcBorders>
            <w:noWrap/>
            <w:tcMar>
              <w:top w:w="0" w:type="dxa"/>
              <w:left w:w="28" w:type="dxa"/>
              <w:bottom w:w="0"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6"/>
                <w:szCs w:val="16"/>
              </w:rPr>
              <w:t>Cari Yıl (N)</w:t>
            </w:r>
          </w:p>
        </w:tc>
      </w:tr>
      <w:tr w:rsidR="00836336" w:rsidRPr="00836336" w:rsidTr="00836336">
        <w:trPr>
          <w:trHeight w:val="902"/>
        </w:trPr>
        <w:tc>
          <w:tcPr>
            <w:tcW w:w="6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KOD 1</w:t>
            </w:r>
          </w:p>
        </w:tc>
        <w:tc>
          <w:tcPr>
            <w:tcW w:w="450" w:type="pct"/>
            <w:tcBorders>
              <w:top w:val="nil"/>
              <w:left w:val="nil"/>
              <w:bottom w:val="single" w:sz="8" w:space="0" w:color="auto"/>
              <w:right w:val="single" w:sz="12" w:space="0" w:color="auto"/>
            </w:tcBorders>
            <w:tcMar>
              <w:top w:w="0" w:type="dxa"/>
              <w:left w:w="28" w:type="dxa"/>
              <w:bottom w:w="0"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KOD 2</w:t>
            </w:r>
          </w:p>
        </w:tc>
        <w:tc>
          <w:tcPr>
            <w:tcW w:w="0" w:type="auto"/>
            <w:vMerge/>
            <w:tcBorders>
              <w:top w:val="single" w:sz="8" w:space="0" w:color="auto"/>
              <w:left w:val="nil"/>
              <w:bottom w:val="single" w:sz="8" w:space="0" w:color="auto"/>
              <w:right w:val="nil"/>
            </w:tcBorders>
            <w:tcMar>
              <w:top w:w="0" w:type="dxa"/>
              <w:left w:w="28" w:type="dxa"/>
              <w:bottom w:w="0" w:type="dxa"/>
              <w:right w:w="2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600" w:type="pct"/>
            <w:tcBorders>
              <w:top w:val="nil"/>
              <w:left w:val="single" w:sz="8" w:space="0" w:color="auto"/>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6"/>
                <w:szCs w:val="16"/>
              </w:rPr>
              <w:t>TL</w:t>
            </w:r>
          </w:p>
        </w:tc>
        <w:tc>
          <w:tcPr>
            <w:tcW w:w="200" w:type="pct"/>
            <w:tcBorders>
              <w:top w:val="nil"/>
              <w:left w:val="nil"/>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6"/>
                <w:szCs w:val="16"/>
              </w:rPr>
              <w:t>Kr</w:t>
            </w:r>
          </w:p>
        </w:tc>
        <w:tc>
          <w:tcPr>
            <w:tcW w:w="500" w:type="pct"/>
            <w:tcBorders>
              <w:top w:val="nil"/>
              <w:left w:val="nil"/>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6"/>
                <w:szCs w:val="16"/>
              </w:rPr>
              <w:t>TL</w:t>
            </w:r>
          </w:p>
        </w:tc>
        <w:tc>
          <w:tcPr>
            <w:tcW w:w="200" w:type="pct"/>
            <w:tcBorders>
              <w:top w:val="nil"/>
              <w:left w:val="nil"/>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6"/>
                <w:szCs w:val="16"/>
              </w:rPr>
              <w:t>Kr</w:t>
            </w:r>
          </w:p>
        </w:tc>
        <w:tc>
          <w:tcPr>
            <w:tcW w:w="500" w:type="pct"/>
            <w:tcBorders>
              <w:top w:val="nil"/>
              <w:left w:val="nil"/>
              <w:bottom w:val="nil"/>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6"/>
                <w:szCs w:val="16"/>
              </w:rPr>
              <w:t>TL</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6"/>
                <w:szCs w:val="16"/>
              </w:rPr>
              <w:t>Kr</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lastRenderedPageBreak/>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27"/>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1681"/>
        </w:trPr>
        <w:tc>
          <w:tcPr>
            <w:tcW w:w="650" w:type="pct"/>
            <w:tcBorders>
              <w:top w:val="nil"/>
              <w:left w:val="single" w:sz="12"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450" w:type="pct"/>
            <w:tcBorders>
              <w:top w:val="nil"/>
              <w:left w:val="nil"/>
              <w:bottom w:val="single" w:sz="8" w:space="0" w:color="auto"/>
              <w:right w:val="single" w:sz="12" w:space="0" w:color="auto"/>
            </w:tcBorders>
            <w:noWrap/>
            <w:tcMar>
              <w:top w:w="0" w:type="dxa"/>
              <w:left w:w="28" w:type="dxa"/>
              <w:bottom w:w="0" w:type="dxa"/>
              <w:right w:w="28" w:type="dxa"/>
            </w:tcMa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15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r w:rsidR="00836336" w:rsidRPr="00836336" w:rsidTr="00836336">
        <w:trPr>
          <w:trHeight w:val="234"/>
        </w:trPr>
        <w:tc>
          <w:tcPr>
            <w:tcW w:w="2650" w:type="pct"/>
            <w:gridSpan w:val="3"/>
            <w:tcBorders>
              <w:top w:val="nil"/>
              <w:left w:val="single" w:sz="12" w:space="0" w:color="auto"/>
              <w:bottom w:val="single" w:sz="8" w:space="0" w:color="auto"/>
              <w:right w:val="single" w:sz="8" w:space="0" w:color="000000"/>
            </w:tcBorders>
            <w:noWrap/>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6"/>
                <w:szCs w:val="16"/>
              </w:rPr>
              <w:t>GİDERLER TOPLAMI</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nil"/>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500"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c>
          <w:tcPr>
            <w:tcW w:w="2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6"/>
                <w:szCs w:val="16"/>
              </w:rPr>
              <w:t> </w:t>
            </w:r>
          </w:p>
        </w:tc>
      </w:tr>
    </w:tbl>
    <w:p w:rsidR="00836336" w:rsidRPr="00836336" w:rsidRDefault="00836336" w:rsidP="00836336">
      <w:pPr>
        <w:spacing w:after="0" w:line="305" w:lineRule="atLeast"/>
        <w:ind w:firstLine="538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 </w:t>
      </w:r>
    </w:p>
    <w:p w:rsidR="00836336" w:rsidRPr="00836336" w:rsidRDefault="00836336" w:rsidP="00836336">
      <w:pPr>
        <w:spacing w:after="0" w:line="305" w:lineRule="atLeast"/>
        <w:ind w:firstLine="5387"/>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G.Y.M.Y. Örnek:9</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tbl>
      <w:tblPr>
        <w:tblW w:w="4750" w:type="pct"/>
        <w:jc w:val="center"/>
        <w:tblCellMar>
          <w:left w:w="0" w:type="dxa"/>
          <w:right w:w="0" w:type="dxa"/>
        </w:tblCellMar>
        <w:tblLook w:val="04A0"/>
      </w:tblPr>
      <w:tblGrid>
        <w:gridCol w:w="699"/>
        <w:gridCol w:w="437"/>
        <w:gridCol w:w="436"/>
        <w:gridCol w:w="436"/>
        <w:gridCol w:w="524"/>
        <w:gridCol w:w="2618"/>
        <w:gridCol w:w="873"/>
        <w:gridCol w:w="349"/>
        <w:gridCol w:w="785"/>
        <w:gridCol w:w="349"/>
        <w:gridCol w:w="785"/>
        <w:gridCol w:w="436"/>
      </w:tblGrid>
      <w:tr w:rsidR="00836336" w:rsidRPr="00836336" w:rsidTr="00836336">
        <w:trPr>
          <w:trHeight w:val="540"/>
          <w:jc w:val="center"/>
        </w:trPr>
        <w:tc>
          <w:tcPr>
            <w:tcW w:w="5000" w:type="pct"/>
            <w:gridSpan w:val="12"/>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20"/>
                <w:szCs w:val="20"/>
              </w:rPr>
              <w:t>................................................................................</w:t>
            </w:r>
          </w:p>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20"/>
                <w:szCs w:val="20"/>
              </w:rPr>
              <w:t>GİDERLERİN EKONOMİK SINIFLANDIRILMASI TABLOSU</w:t>
            </w:r>
          </w:p>
        </w:tc>
      </w:tr>
      <w:tr w:rsidR="00836336" w:rsidRPr="00836336" w:rsidTr="00836336">
        <w:trPr>
          <w:trHeight w:val="20"/>
          <w:jc w:val="center"/>
        </w:trPr>
        <w:tc>
          <w:tcPr>
            <w:tcW w:w="400" w:type="pct"/>
            <w:vMerge w:val="restart"/>
            <w:tcBorders>
              <w:top w:val="single" w:sz="8" w:space="0" w:color="auto"/>
              <w:left w:val="single" w:sz="8" w:space="0" w:color="auto"/>
              <w:bottom w:val="single" w:sz="8" w:space="0" w:color="000000"/>
              <w:right w:val="single" w:sz="8" w:space="0" w:color="auto"/>
            </w:tcBorders>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Hesap Kodu</w:t>
            </w:r>
          </w:p>
        </w:tc>
        <w:tc>
          <w:tcPr>
            <w:tcW w:w="1050" w:type="pct"/>
            <w:gridSpan w:val="4"/>
            <w:tcBorders>
              <w:top w:val="single" w:sz="8" w:space="0" w:color="auto"/>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Yardımcı Hesap</w:t>
            </w:r>
          </w:p>
        </w:tc>
        <w:tc>
          <w:tcPr>
            <w:tcW w:w="1450" w:type="pct"/>
            <w:vMerge w:val="restart"/>
            <w:tcBorders>
              <w:top w:val="single" w:sz="8" w:space="0" w:color="auto"/>
              <w:left w:val="nil"/>
              <w:bottom w:val="single" w:sz="8" w:space="0" w:color="000000"/>
              <w:right w:val="nil"/>
            </w:tcBorders>
            <w:noWrap/>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w:eastAsia="Times New Roman" w:hAnsi="Arial" w:cs="Arial"/>
                <w:b/>
                <w:bCs/>
                <w:sz w:val="16"/>
                <w:szCs w:val="16"/>
              </w:rPr>
              <w:t>GİDERİN TÜRÜ</w:t>
            </w:r>
          </w:p>
        </w:tc>
        <w:tc>
          <w:tcPr>
            <w:tcW w:w="700" w:type="pct"/>
            <w:gridSpan w:val="2"/>
            <w:tcBorders>
              <w:top w:val="single" w:sz="8" w:space="0" w:color="auto"/>
              <w:left w:val="single" w:sz="8" w:space="0" w:color="auto"/>
              <w:bottom w:val="single" w:sz="8" w:space="0" w:color="auto"/>
              <w:right w:val="single" w:sz="8" w:space="0" w:color="000000"/>
            </w:tcBorders>
            <w:noWrap/>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N-2 Yılı</w:t>
            </w:r>
          </w:p>
        </w:tc>
        <w:tc>
          <w:tcPr>
            <w:tcW w:w="650" w:type="pct"/>
            <w:gridSpan w:val="2"/>
            <w:tcBorders>
              <w:top w:val="single" w:sz="8" w:space="0" w:color="auto"/>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N-1 Yılı</w:t>
            </w:r>
          </w:p>
        </w:tc>
        <w:tc>
          <w:tcPr>
            <w:tcW w:w="600" w:type="pct"/>
            <w:gridSpan w:val="2"/>
            <w:tcBorders>
              <w:top w:val="single" w:sz="8" w:space="0" w:color="auto"/>
              <w:left w:val="single" w:sz="8" w:space="0" w:color="auto"/>
              <w:bottom w:val="single" w:sz="8" w:space="0" w:color="auto"/>
              <w:right w:val="single" w:sz="8" w:space="0" w:color="000000"/>
            </w:tcBorders>
            <w:noWrap/>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Cari Yıl (N)</w:t>
            </w:r>
          </w:p>
        </w:tc>
      </w:tr>
      <w:tr w:rsidR="00836336" w:rsidRPr="00836336" w:rsidTr="00836336">
        <w:trPr>
          <w:trHeight w:val="2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Arial" w:eastAsia="Times New Roman" w:hAnsi="Arial" w:cs="Arial"/>
                <w:sz w:val="8"/>
                <w:szCs w:val="8"/>
              </w:rPr>
              <w:t>KOD1</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Arial" w:eastAsia="Times New Roman" w:hAnsi="Arial" w:cs="Arial"/>
                <w:sz w:val="8"/>
                <w:szCs w:val="8"/>
              </w:rPr>
              <w:t>KOD2</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Arial" w:eastAsia="Times New Roman" w:hAnsi="Arial" w:cs="Arial"/>
                <w:sz w:val="8"/>
                <w:szCs w:val="8"/>
              </w:rPr>
              <w:t>KOD3</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20" w:lineRule="atLeast"/>
              <w:rPr>
                <w:rFonts w:ascii="Times New Roman" w:eastAsia="Times New Roman" w:hAnsi="Times New Roman" w:cs="Times New Roman"/>
                <w:sz w:val="20"/>
                <w:szCs w:val="20"/>
              </w:rPr>
            </w:pPr>
            <w:r w:rsidRPr="00836336">
              <w:rPr>
                <w:rFonts w:ascii="Arial" w:eastAsia="Times New Roman" w:hAnsi="Arial" w:cs="Arial"/>
                <w:sz w:val="8"/>
                <w:szCs w:val="8"/>
              </w:rPr>
              <w:t>KOD4</w:t>
            </w:r>
          </w:p>
        </w:tc>
        <w:tc>
          <w:tcPr>
            <w:tcW w:w="0" w:type="auto"/>
            <w:vMerge/>
            <w:tcBorders>
              <w:top w:val="single" w:sz="8" w:space="0" w:color="auto"/>
              <w:left w:val="nil"/>
              <w:bottom w:val="single" w:sz="8" w:space="0" w:color="000000"/>
              <w:right w:val="nil"/>
            </w:tcBorders>
            <w:tcMar>
              <w:top w:w="28" w:type="dxa"/>
              <w:left w:w="57" w:type="dxa"/>
              <w:bottom w:w="28" w:type="dxa"/>
              <w:right w:w="57"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TL</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Kr</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TL</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Kr</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TL</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Kr</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lastRenderedPageBreak/>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8"/>
                <w:szCs w:val="8"/>
              </w:rPr>
              <w:t> </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4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2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1450" w:type="pct"/>
            <w:tcBorders>
              <w:top w:val="nil"/>
              <w:left w:val="nil"/>
              <w:bottom w:val="single" w:sz="8" w:space="0" w:color="auto"/>
              <w:right w:val="nil"/>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w:t>
            </w:r>
          </w:p>
        </w:tc>
        <w:tc>
          <w:tcPr>
            <w:tcW w:w="50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227"/>
          <w:jc w:val="center"/>
        </w:trPr>
        <w:tc>
          <w:tcPr>
            <w:tcW w:w="2950" w:type="pct"/>
            <w:gridSpan w:val="6"/>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6"/>
                <w:szCs w:val="16"/>
              </w:rPr>
              <w:t>GİDERLER TOPLAMI</w:t>
            </w:r>
          </w:p>
        </w:tc>
        <w:tc>
          <w:tcPr>
            <w:tcW w:w="5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20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4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8"/>
                <w:szCs w:val="8"/>
              </w:rPr>
              <w:t> </w:t>
            </w:r>
          </w:p>
        </w:tc>
      </w:tr>
      <w:tr w:rsidR="00836336" w:rsidRPr="00836336" w:rsidTr="00836336">
        <w:trPr>
          <w:trHeight w:val="300"/>
          <w:jc w:val="center"/>
        </w:trPr>
        <w:tc>
          <w:tcPr>
            <w:tcW w:w="5000" w:type="pct"/>
            <w:gridSpan w:val="12"/>
            <w:noWrap/>
            <w:tcMar>
              <w:top w:w="28" w:type="dxa"/>
              <w:left w:w="57" w:type="dxa"/>
              <w:bottom w:w="28" w:type="dxa"/>
              <w:right w:w="57" w:type="dxa"/>
            </w:tcMar>
            <w:vAlign w:val="bottom"/>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w:eastAsia="Times New Roman" w:hAnsi="Arial" w:cs="Arial"/>
                <w:sz w:val="16"/>
                <w:szCs w:val="16"/>
              </w:rPr>
              <w:t>    G.Y.M.Y. Örnek:10</w:t>
            </w:r>
          </w:p>
        </w:tc>
      </w:tr>
    </w:tbl>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tbl>
      <w:tblPr>
        <w:tblW w:w="4850" w:type="pct"/>
        <w:tblInd w:w="70" w:type="dxa"/>
        <w:tblCellMar>
          <w:left w:w="0" w:type="dxa"/>
          <w:right w:w="0" w:type="dxa"/>
        </w:tblCellMar>
        <w:tblLook w:val="04A0"/>
      </w:tblPr>
      <w:tblGrid>
        <w:gridCol w:w="716"/>
        <w:gridCol w:w="269"/>
        <w:gridCol w:w="268"/>
        <w:gridCol w:w="357"/>
        <w:gridCol w:w="357"/>
        <w:gridCol w:w="3574"/>
        <w:gridCol w:w="715"/>
        <w:gridCol w:w="357"/>
        <w:gridCol w:w="804"/>
        <w:gridCol w:w="268"/>
        <w:gridCol w:w="715"/>
        <w:gridCol w:w="536"/>
      </w:tblGrid>
      <w:tr w:rsidR="00836336" w:rsidRPr="00836336" w:rsidTr="00836336">
        <w:trPr>
          <w:trHeight w:val="555"/>
        </w:trPr>
        <w:tc>
          <w:tcPr>
            <w:tcW w:w="5000" w:type="pct"/>
            <w:gridSpan w:val="12"/>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bookmarkStart w:id="390" w:name="RANGE!B2:M42"/>
            <w:r w:rsidRPr="00836336">
              <w:rPr>
                <w:rFonts w:ascii="Arial" w:eastAsia="Times New Roman" w:hAnsi="Arial" w:cs="Arial"/>
                <w:sz w:val="20"/>
                <w:szCs w:val="20"/>
              </w:rPr>
              <w:t>..............................................................</w:t>
            </w:r>
            <w:bookmarkEnd w:id="390"/>
          </w:p>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20"/>
                <w:szCs w:val="20"/>
              </w:rPr>
              <w:t>BÜTÇE GELİRLERİNİN EKONOMİK SINIFLANDIRILMASI TABLOSU</w:t>
            </w:r>
          </w:p>
        </w:tc>
      </w:tr>
      <w:tr w:rsidR="00836336" w:rsidRPr="00836336" w:rsidTr="00836336">
        <w:trPr>
          <w:trHeight w:val="109"/>
        </w:trPr>
        <w:tc>
          <w:tcPr>
            <w:tcW w:w="400" w:type="pct"/>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109"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0"/>
                <w:szCs w:val="10"/>
              </w:rPr>
              <w:t>Hesap Kodu</w:t>
            </w:r>
          </w:p>
        </w:tc>
        <w:tc>
          <w:tcPr>
            <w:tcW w:w="70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109"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0"/>
                <w:szCs w:val="10"/>
              </w:rPr>
              <w:t>Ekonomik</w:t>
            </w:r>
          </w:p>
        </w:tc>
        <w:tc>
          <w:tcPr>
            <w:tcW w:w="2000" w:type="pct"/>
            <w:vMerge w:val="restart"/>
            <w:tcBorders>
              <w:top w:val="single" w:sz="8" w:space="0" w:color="auto"/>
              <w:left w:val="nil"/>
              <w:bottom w:val="single" w:sz="8" w:space="0" w:color="000000"/>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109"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BÜTÇE GELİRİNİN TÜRÜ</w:t>
            </w:r>
          </w:p>
        </w:tc>
        <w:tc>
          <w:tcPr>
            <w:tcW w:w="600" w:type="pct"/>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109"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N-2 Yılı</w:t>
            </w:r>
          </w:p>
        </w:tc>
        <w:tc>
          <w:tcPr>
            <w:tcW w:w="600" w:type="pct"/>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109"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N-1 Yılı</w:t>
            </w:r>
          </w:p>
        </w:tc>
        <w:tc>
          <w:tcPr>
            <w:tcW w:w="600" w:type="pct"/>
            <w:gridSpan w:val="2"/>
            <w:tcBorders>
              <w:top w:val="single" w:sz="8" w:space="0" w:color="auto"/>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109"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Cari Yıl (N)</w:t>
            </w:r>
          </w:p>
        </w:tc>
      </w:tr>
      <w:tr w:rsidR="00836336" w:rsidRPr="00836336" w:rsidTr="00836336">
        <w:trPr>
          <w:trHeight w:val="72"/>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1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KOD</w:t>
            </w:r>
          </w:p>
          <w:p w:rsidR="00836336" w:rsidRPr="00836336" w:rsidRDefault="00836336" w:rsidP="00836336">
            <w:pPr>
              <w:spacing w:after="0" w:line="72"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1</w:t>
            </w:r>
          </w:p>
        </w:tc>
        <w:tc>
          <w:tcPr>
            <w:tcW w:w="1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KOD</w:t>
            </w:r>
          </w:p>
          <w:p w:rsidR="00836336" w:rsidRPr="00836336" w:rsidRDefault="00836336" w:rsidP="00836336">
            <w:pPr>
              <w:spacing w:after="0" w:line="72"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2</w:t>
            </w:r>
          </w:p>
        </w:tc>
        <w:tc>
          <w:tcPr>
            <w:tcW w:w="2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KOD</w:t>
            </w:r>
          </w:p>
          <w:p w:rsidR="00836336" w:rsidRPr="00836336" w:rsidRDefault="00836336" w:rsidP="00836336">
            <w:pPr>
              <w:spacing w:after="0" w:line="72"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3</w:t>
            </w:r>
          </w:p>
        </w:tc>
        <w:tc>
          <w:tcPr>
            <w:tcW w:w="1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KOD</w:t>
            </w:r>
          </w:p>
          <w:p w:rsidR="00836336" w:rsidRPr="00836336" w:rsidRDefault="00836336" w:rsidP="00836336">
            <w:pPr>
              <w:spacing w:after="0" w:line="72"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4</w:t>
            </w:r>
          </w:p>
        </w:tc>
        <w:tc>
          <w:tcPr>
            <w:tcW w:w="0" w:type="auto"/>
            <w:vMerge/>
            <w:tcBorders>
              <w:top w:val="single" w:sz="8" w:space="0" w:color="auto"/>
              <w:left w:val="nil"/>
              <w:bottom w:val="single" w:sz="8" w:space="0" w:color="000000"/>
              <w:right w:val="single" w:sz="8" w:space="0" w:color="auto"/>
            </w:tcBorders>
            <w:tcMar>
              <w:top w:w="0" w:type="dxa"/>
              <w:left w:w="28" w:type="dxa"/>
              <w:bottom w:w="0" w:type="dxa"/>
              <w:right w:w="2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72"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0"/>
                <w:szCs w:val="10"/>
              </w:rPr>
              <w:t>TL</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72"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c>
          <w:tcPr>
            <w:tcW w:w="4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72"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0"/>
                <w:szCs w:val="10"/>
              </w:rPr>
              <w:t>TL</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72"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72"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0"/>
                <w:szCs w:val="10"/>
              </w:rPr>
              <w:t>TL</w:t>
            </w:r>
          </w:p>
        </w:tc>
        <w:tc>
          <w:tcPr>
            <w:tcW w:w="15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836336" w:rsidRPr="00836336" w:rsidRDefault="00836336" w:rsidP="00836336">
            <w:pPr>
              <w:spacing w:after="0" w:line="72"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8"/>
                <w:szCs w:val="8"/>
              </w:rPr>
              <w:t>Kr</w:t>
            </w:r>
          </w:p>
        </w:tc>
      </w:tr>
      <w:tr w:rsidR="00836336" w:rsidRPr="00836336" w:rsidTr="00836336">
        <w:trPr>
          <w:trHeight w:val="227"/>
        </w:trPr>
        <w:tc>
          <w:tcPr>
            <w:tcW w:w="400" w:type="pct"/>
            <w:tcBorders>
              <w:top w:val="nil"/>
              <w:left w:val="single" w:sz="8" w:space="0" w:color="auto"/>
              <w:bottom w:val="nil"/>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single" w:sz="8" w:space="0" w:color="auto"/>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1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1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0" w:type="pct"/>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BÜTÇE GELİRLERİ</w:t>
            </w:r>
          </w:p>
        </w:tc>
        <w:tc>
          <w:tcPr>
            <w:tcW w:w="400" w:type="pct"/>
            <w:tcBorders>
              <w:top w:val="nil"/>
              <w:left w:val="single" w:sz="8" w:space="0" w:color="auto"/>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1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0" w:type="pct"/>
            <w:tcBorders>
              <w:top w:val="single" w:sz="8" w:space="0" w:color="auto"/>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400"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nil"/>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150" w:type="pct"/>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200" w:type="pct"/>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2000" w:type="pct"/>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BÜTÇE GELİRLERİ TOPLAMI (A)</w:t>
            </w:r>
          </w:p>
        </w:tc>
        <w:tc>
          <w:tcPr>
            <w:tcW w:w="400" w:type="pct"/>
            <w:tcBorders>
              <w:top w:val="nil"/>
              <w:left w:val="single" w:sz="8" w:space="0" w:color="auto"/>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single" w:sz="8" w:space="0" w:color="auto"/>
              <w:left w:val="single" w:sz="8" w:space="0" w:color="auto"/>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2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2000" w:type="pct"/>
            <w:tcBorders>
              <w:top w:val="single" w:sz="8" w:space="0" w:color="auto"/>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BÜTÇE GELİRLERİNDEN RET VE İADELER</w:t>
            </w:r>
          </w:p>
        </w:tc>
        <w:tc>
          <w:tcPr>
            <w:tcW w:w="400"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227"/>
        </w:trPr>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390"/>
        </w:trPr>
        <w:tc>
          <w:tcPr>
            <w:tcW w:w="400" w:type="pct"/>
            <w:tcBorders>
              <w:top w:val="nil"/>
              <w:left w:val="single" w:sz="8" w:space="0" w:color="auto"/>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6"/>
                <w:szCs w:val="6"/>
              </w:rPr>
              <w:t> </w:t>
            </w:r>
          </w:p>
        </w:tc>
        <w:tc>
          <w:tcPr>
            <w:tcW w:w="1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2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20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BÜTÇE GELİRLERİNDEN RET VE İADELER TOPLAMI (B)</w:t>
            </w:r>
          </w:p>
        </w:tc>
        <w:tc>
          <w:tcPr>
            <w:tcW w:w="4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405"/>
        </w:trPr>
        <w:tc>
          <w:tcPr>
            <w:tcW w:w="400" w:type="pct"/>
            <w:tcBorders>
              <w:top w:val="nil"/>
              <w:left w:val="single" w:sz="8" w:space="0" w:color="auto"/>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2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2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NET BÜTÇE GELİRİ (A-B)</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c>
          <w:tcPr>
            <w:tcW w:w="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6"/>
                <w:szCs w:val="6"/>
              </w:rPr>
              <w:t> </w:t>
            </w:r>
          </w:p>
        </w:tc>
      </w:tr>
      <w:tr w:rsidR="00836336" w:rsidRPr="00836336" w:rsidTr="00836336">
        <w:trPr>
          <w:trHeight w:val="300"/>
        </w:trPr>
        <w:tc>
          <w:tcPr>
            <w:tcW w:w="400" w:type="pct"/>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0" w:type="pct"/>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400" w:type="pct"/>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200" w:type="pct"/>
            <w:gridSpan w:val="4"/>
            <w:tcBorders>
              <w:top w:val="nil"/>
              <w:left w:val="nil"/>
              <w:bottom w:val="nil"/>
              <w:right w:val="nil"/>
            </w:tcBorders>
            <w:shd w:val="clear" w:color="auto" w:fill="FFFFFF"/>
            <w:noWrap/>
            <w:tcMar>
              <w:top w:w="0" w:type="dxa"/>
              <w:left w:w="70" w:type="dxa"/>
              <w:bottom w:w="0" w:type="dxa"/>
              <w:right w:w="70" w:type="dxa"/>
            </w:tcMar>
            <w:vAlign w:val="bottom"/>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G.Y.M.Y. Örnek:11</w:t>
            </w:r>
          </w:p>
        </w:tc>
      </w:tr>
    </w:tbl>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sz w:val="20"/>
          <w:szCs w:val="2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20"/>
          <w:szCs w:val="20"/>
        </w:rPr>
        <w:t>(Değişik:RG-23/2/2024-32469-CK-8196/35 md.)</w:t>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w:t>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BÜTÇE GİDERLERİNİN KURUMSAL SINIFLANDIRILMASI TABLOSU</w:t>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 </w:t>
      </w:r>
    </w:p>
    <w:tbl>
      <w:tblPr>
        <w:tblW w:w="4800" w:type="pct"/>
        <w:jc w:val="center"/>
        <w:tblCellMar>
          <w:left w:w="0" w:type="dxa"/>
          <w:right w:w="0" w:type="dxa"/>
        </w:tblCellMar>
        <w:tblLook w:val="04A0"/>
      </w:tblPr>
      <w:tblGrid>
        <w:gridCol w:w="994"/>
        <w:gridCol w:w="994"/>
        <w:gridCol w:w="2710"/>
        <w:gridCol w:w="1085"/>
        <w:gridCol w:w="361"/>
        <w:gridCol w:w="994"/>
        <w:gridCol w:w="361"/>
        <w:gridCol w:w="903"/>
        <w:gridCol w:w="361"/>
      </w:tblGrid>
      <w:tr w:rsidR="00836336" w:rsidRPr="00836336" w:rsidTr="00836336">
        <w:trPr>
          <w:trHeight w:val="227"/>
          <w:jc w:val="center"/>
        </w:trPr>
        <w:tc>
          <w:tcPr>
            <w:tcW w:w="1100" w:type="pct"/>
            <w:gridSpan w:val="2"/>
            <w:tcBorders>
              <w:top w:val="single" w:sz="8" w:space="0" w:color="auto"/>
              <w:left w:val="single" w:sz="12" w:space="0" w:color="auto"/>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Kurumsal</w:t>
            </w:r>
          </w:p>
        </w:tc>
        <w:tc>
          <w:tcPr>
            <w:tcW w:w="1500" w:type="pct"/>
            <w:vMerge w:val="restart"/>
            <w:tcBorders>
              <w:top w:val="single" w:sz="8" w:space="0" w:color="auto"/>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KURUM ADI</w:t>
            </w:r>
          </w:p>
        </w:tc>
        <w:tc>
          <w:tcPr>
            <w:tcW w:w="800" w:type="pct"/>
            <w:gridSpan w:val="2"/>
            <w:tcBorders>
              <w:top w:val="single" w:sz="8" w:space="0" w:color="auto"/>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N-2 Yılı</w:t>
            </w:r>
          </w:p>
        </w:tc>
        <w:tc>
          <w:tcPr>
            <w:tcW w:w="750" w:type="pct"/>
            <w:gridSpan w:val="2"/>
            <w:tcBorders>
              <w:top w:val="single" w:sz="8" w:space="0" w:color="auto"/>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N-1 Yılı</w:t>
            </w:r>
          </w:p>
        </w:tc>
        <w:tc>
          <w:tcPr>
            <w:tcW w:w="700" w:type="pct"/>
            <w:gridSpan w:val="2"/>
            <w:tcBorders>
              <w:top w:val="single" w:sz="8" w:space="0" w:color="auto"/>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Cari Yıl (N)</w:t>
            </w: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KOD 1</w:t>
            </w: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KOD 2</w:t>
            </w:r>
          </w:p>
        </w:tc>
        <w:tc>
          <w:tcPr>
            <w:tcW w:w="0" w:type="auto"/>
            <w:vMerge/>
            <w:tcBorders>
              <w:top w:val="single" w:sz="8" w:space="0" w:color="auto"/>
              <w:left w:val="nil"/>
              <w:bottom w:val="single" w:sz="8" w:space="0" w:color="auto"/>
              <w:right w:val="nil"/>
            </w:tcBorders>
            <w:tcMar>
              <w:top w:w="28" w:type="dxa"/>
              <w:left w:w="28" w:type="dxa"/>
              <w:bottom w:w="28" w:type="dxa"/>
              <w:right w:w="2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TL</w:t>
            </w:r>
          </w:p>
        </w:tc>
        <w:tc>
          <w:tcPr>
            <w:tcW w:w="200" w:type="pct"/>
            <w:tcBorders>
              <w:top w:val="single" w:sz="8" w:space="0" w:color="auto"/>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Kr</w:t>
            </w: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TL</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Kr</w:t>
            </w: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TL</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Kr</w:t>
            </w: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550" w:type="pct"/>
            <w:tcBorders>
              <w:top w:val="nil"/>
              <w:left w:val="single" w:sz="12"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12"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 </w:t>
            </w:r>
          </w:p>
        </w:tc>
        <w:tc>
          <w:tcPr>
            <w:tcW w:w="15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6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5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671"/>
          <w:jc w:val="center"/>
        </w:trPr>
        <w:tc>
          <w:tcPr>
            <w:tcW w:w="2600" w:type="pct"/>
            <w:gridSpan w:val="3"/>
            <w:tcBorders>
              <w:top w:val="nil"/>
              <w:left w:val="single" w:sz="12" w:space="0" w:color="auto"/>
              <w:bottom w:val="single" w:sz="12"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lastRenderedPageBreak/>
              <w:t>GİDERLER TOPLAMI</w:t>
            </w:r>
          </w:p>
        </w:tc>
        <w:tc>
          <w:tcPr>
            <w:tcW w:w="600" w:type="pct"/>
            <w:tcBorders>
              <w:top w:val="nil"/>
              <w:left w:val="nil"/>
              <w:bottom w:val="single" w:sz="12"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tcBorders>
              <w:top w:val="nil"/>
              <w:left w:val="nil"/>
              <w:bottom w:val="single" w:sz="12"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550" w:type="pct"/>
            <w:tcBorders>
              <w:top w:val="nil"/>
              <w:left w:val="nil"/>
              <w:bottom w:val="single" w:sz="12"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tcBorders>
              <w:top w:val="nil"/>
              <w:left w:val="nil"/>
              <w:bottom w:val="single" w:sz="12"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500" w:type="pct"/>
            <w:tcBorders>
              <w:top w:val="nil"/>
              <w:left w:val="nil"/>
              <w:bottom w:val="single" w:sz="12"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tcBorders>
              <w:top w:val="nil"/>
              <w:left w:val="nil"/>
              <w:bottom w:val="single" w:sz="12"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bl>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ind w:firstLine="5387"/>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G.Y.M.Y. Örnek:12</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sz w:val="20"/>
          <w:szCs w:val="20"/>
        </w:rPr>
        <w:br w:type="textWrapping" w:clear="all"/>
      </w:r>
    </w:p>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 </w:t>
      </w:r>
    </w:p>
    <w:tbl>
      <w:tblPr>
        <w:tblW w:w="4850" w:type="pct"/>
        <w:jc w:val="center"/>
        <w:tblCellMar>
          <w:left w:w="0" w:type="dxa"/>
          <w:right w:w="0" w:type="dxa"/>
        </w:tblCellMar>
        <w:tblLook w:val="04A0"/>
      </w:tblPr>
      <w:tblGrid>
        <w:gridCol w:w="446"/>
        <w:gridCol w:w="89"/>
        <w:gridCol w:w="446"/>
        <w:gridCol w:w="267"/>
        <w:gridCol w:w="267"/>
        <w:gridCol w:w="535"/>
        <w:gridCol w:w="713"/>
        <w:gridCol w:w="1960"/>
        <w:gridCol w:w="1069"/>
        <w:gridCol w:w="356"/>
        <w:gridCol w:w="980"/>
        <w:gridCol w:w="356"/>
        <w:gridCol w:w="980"/>
        <w:gridCol w:w="446"/>
      </w:tblGrid>
      <w:tr w:rsidR="00836336" w:rsidRPr="00836336" w:rsidTr="00836336">
        <w:trPr>
          <w:trHeight w:val="510"/>
          <w:jc w:val="center"/>
        </w:trPr>
        <w:tc>
          <w:tcPr>
            <w:tcW w:w="5000" w:type="pct"/>
            <w:gridSpan w:val="14"/>
            <w:noWrap/>
            <w:tcMar>
              <w:top w:w="57" w:type="dxa"/>
              <w:left w:w="57" w:type="dxa"/>
              <w:bottom w:w="57"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r w:rsidRPr="00836336">
              <w:rPr>
                <w:rFonts w:ascii="Times New Roman" w:eastAsia="Times New Roman" w:hAnsi="Times New Roman" w:cs="Times New Roman"/>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20"/>
                <w:szCs w:val="20"/>
              </w:rPr>
              <w:t>..............................................................</w:t>
            </w:r>
          </w:p>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20"/>
                <w:szCs w:val="20"/>
              </w:rPr>
              <w:t>BÜTÇE GİDERLERİNİN FONKSİYONEL SINIFLANDIRILMASI TABLOSU</w:t>
            </w:r>
          </w:p>
        </w:tc>
      </w:tr>
      <w:tr w:rsidR="00836336" w:rsidRPr="00836336" w:rsidTr="00836336">
        <w:trPr>
          <w:trHeight w:val="37"/>
          <w:jc w:val="center"/>
        </w:trPr>
        <w:tc>
          <w:tcPr>
            <w:tcW w:w="1150" w:type="pct"/>
            <w:gridSpan w:val="6"/>
            <w:tcBorders>
              <w:top w:val="single" w:sz="8" w:space="0" w:color="auto"/>
              <w:left w:val="single" w:sz="8" w:space="0" w:color="auto"/>
              <w:bottom w:val="single" w:sz="8" w:space="0" w:color="auto"/>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Fonksiyon</w:t>
            </w:r>
          </w:p>
        </w:tc>
        <w:tc>
          <w:tcPr>
            <w:tcW w:w="1500" w:type="pct"/>
            <w:gridSpan w:val="2"/>
            <w:vMerge w:val="restart"/>
            <w:tcBorders>
              <w:top w:val="single" w:sz="8" w:space="0" w:color="auto"/>
              <w:left w:val="nil"/>
              <w:bottom w:val="single" w:sz="8" w:space="0" w:color="auto"/>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FONKSİYON ADI</w:t>
            </w:r>
          </w:p>
        </w:tc>
        <w:tc>
          <w:tcPr>
            <w:tcW w:w="800" w:type="pct"/>
            <w:gridSpan w:val="2"/>
            <w:tcBorders>
              <w:top w:val="single" w:sz="8" w:space="0" w:color="auto"/>
              <w:left w:val="nil"/>
              <w:bottom w:val="single" w:sz="8" w:space="0" w:color="auto"/>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N-2 Yılı</w:t>
            </w:r>
          </w:p>
        </w:tc>
        <w:tc>
          <w:tcPr>
            <w:tcW w:w="750" w:type="pct"/>
            <w:gridSpan w:val="2"/>
            <w:tcBorders>
              <w:top w:val="single" w:sz="8" w:space="0" w:color="auto"/>
              <w:left w:val="nil"/>
              <w:bottom w:val="single" w:sz="8" w:space="0" w:color="auto"/>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N-1 Yılı</w:t>
            </w:r>
          </w:p>
        </w:tc>
        <w:tc>
          <w:tcPr>
            <w:tcW w:w="750" w:type="pct"/>
            <w:gridSpan w:val="2"/>
            <w:tcBorders>
              <w:top w:val="single" w:sz="8" w:space="0" w:color="auto"/>
              <w:left w:val="nil"/>
              <w:bottom w:val="single" w:sz="8" w:space="0" w:color="auto"/>
              <w:right w:val="single" w:sz="8" w:space="0" w:color="000000"/>
            </w:tcBorders>
            <w:noWrap/>
            <w:tcMar>
              <w:top w:w="57" w:type="dxa"/>
              <w:left w:w="57" w:type="dxa"/>
              <w:bottom w:w="57" w:type="dxa"/>
              <w:right w:w="57" w:type="dxa"/>
            </w:tcMar>
            <w:vAlign w:val="center"/>
            <w:hideMark/>
          </w:tcPr>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Cari Yıl (N)</w:t>
            </w:r>
          </w:p>
        </w:tc>
      </w:tr>
      <w:tr w:rsidR="00836336" w:rsidRPr="00836336" w:rsidTr="00836336">
        <w:trPr>
          <w:trHeight w:val="37"/>
          <w:jc w:val="center"/>
        </w:trPr>
        <w:tc>
          <w:tcPr>
            <w:tcW w:w="250" w:type="pct"/>
            <w:tcBorders>
              <w:top w:val="nil"/>
              <w:left w:val="single" w:sz="8" w:space="0" w:color="auto"/>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KOD</w:t>
            </w:r>
          </w:p>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1</w:t>
            </w:r>
          </w:p>
        </w:tc>
        <w:tc>
          <w:tcPr>
            <w:tcW w:w="300" w:type="pct"/>
            <w:gridSpan w:val="2"/>
            <w:tcBorders>
              <w:top w:val="nil"/>
              <w:left w:val="nil"/>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KOD</w:t>
            </w:r>
          </w:p>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2</w:t>
            </w:r>
          </w:p>
        </w:tc>
        <w:tc>
          <w:tcPr>
            <w:tcW w:w="300" w:type="pct"/>
            <w:gridSpan w:val="2"/>
            <w:tcBorders>
              <w:top w:val="nil"/>
              <w:left w:val="nil"/>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KOD</w:t>
            </w:r>
          </w:p>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3</w:t>
            </w:r>
          </w:p>
        </w:tc>
        <w:tc>
          <w:tcPr>
            <w:tcW w:w="300" w:type="pct"/>
            <w:tcBorders>
              <w:top w:val="nil"/>
              <w:left w:val="nil"/>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KOD</w:t>
            </w:r>
          </w:p>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4</w:t>
            </w:r>
          </w:p>
        </w:tc>
        <w:tc>
          <w:tcPr>
            <w:tcW w:w="0" w:type="auto"/>
            <w:gridSpan w:val="2"/>
            <w:vMerge/>
            <w:tcBorders>
              <w:top w:val="nil"/>
              <w:left w:val="nil"/>
              <w:bottom w:val="nil"/>
              <w:right w:val="single" w:sz="8" w:space="0" w:color="auto"/>
            </w:tcBorders>
            <w:tcMar>
              <w:top w:w="57" w:type="dxa"/>
              <w:left w:w="57" w:type="dxa"/>
              <w:bottom w:w="57" w:type="dxa"/>
              <w:right w:w="57"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600" w:type="pct"/>
            <w:tcBorders>
              <w:top w:val="nil"/>
              <w:left w:val="nil"/>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200" w:type="pct"/>
            <w:tcBorders>
              <w:top w:val="nil"/>
              <w:left w:val="nil"/>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c>
          <w:tcPr>
            <w:tcW w:w="550" w:type="pct"/>
            <w:tcBorders>
              <w:top w:val="nil"/>
              <w:left w:val="nil"/>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150" w:type="pct"/>
            <w:tcBorders>
              <w:top w:val="nil"/>
              <w:left w:val="nil"/>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c>
          <w:tcPr>
            <w:tcW w:w="550" w:type="pct"/>
            <w:tcBorders>
              <w:top w:val="nil"/>
              <w:left w:val="nil"/>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150" w:type="pct"/>
            <w:tcBorders>
              <w:top w:val="nil"/>
              <w:left w:val="nil"/>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0" w:line="37"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r>
      <w:tr w:rsidR="00836336" w:rsidRPr="00836336" w:rsidTr="00836336">
        <w:trPr>
          <w:trHeight w:val="284"/>
          <w:jc w:val="center"/>
        </w:trPr>
        <w:tc>
          <w:tcPr>
            <w:tcW w:w="250" w:type="pct"/>
            <w:tcBorders>
              <w:top w:val="single" w:sz="8" w:space="0" w:color="auto"/>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single" w:sz="8" w:space="0" w:color="auto"/>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gridSpan w:val="2"/>
            <w:tcBorders>
              <w:top w:val="single" w:sz="8" w:space="0" w:color="auto"/>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tcBorders>
              <w:top w:val="single" w:sz="8" w:space="0" w:color="auto"/>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600" w:type="pct"/>
            <w:tcBorders>
              <w:top w:val="single" w:sz="8" w:space="0" w:color="auto"/>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single" w:sz="8" w:space="0" w:color="auto"/>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single" w:sz="8" w:space="0" w:color="auto"/>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single" w:sz="8" w:space="0" w:color="auto"/>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single" w:sz="8" w:space="0" w:color="auto"/>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single" w:sz="8" w:space="0" w:color="auto"/>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84"/>
          <w:jc w:val="center"/>
        </w:trPr>
        <w:tc>
          <w:tcPr>
            <w:tcW w:w="2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3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1500" w:type="pct"/>
            <w:gridSpan w:val="2"/>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373"/>
          <w:jc w:val="center"/>
        </w:trPr>
        <w:tc>
          <w:tcPr>
            <w:tcW w:w="2650" w:type="pct"/>
            <w:gridSpan w:val="8"/>
            <w:tcBorders>
              <w:top w:val="nil"/>
              <w:left w:val="single" w:sz="8" w:space="0" w:color="auto"/>
              <w:bottom w:val="single" w:sz="8" w:space="0" w:color="auto"/>
              <w:right w:val="single" w:sz="8" w:space="0" w:color="000000"/>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GİDERLER TOPLAMI</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nil"/>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550" w:type="pct"/>
            <w:tcBorders>
              <w:top w:val="nil"/>
              <w:left w:val="single" w:sz="8" w:space="0" w:color="auto"/>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300"/>
          <w:jc w:val="center"/>
        </w:trPr>
        <w:tc>
          <w:tcPr>
            <w:tcW w:w="300" w:type="pct"/>
            <w:gridSpan w:val="2"/>
            <w:noWrap/>
            <w:tcMar>
              <w:top w:w="57" w:type="dxa"/>
              <w:left w:w="57" w:type="dxa"/>
              <w:bottom w:w="57"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400" w:type="pct"/>
            <w:gridSpan w:val="2"/>
            <w:noWrap/>
            <w:tcMar>
              <w:top w:w="57" w:type="dxa"/>
              <w:left w:w="57" w:type="dxa"/>
              <w:bottom w:w="57"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400" w:type="pct"/>
            <w:gridSpan w:val="2"/>
            <w:noWrap/>
            <w:tcMar>
              <w:top w:w="57" w:type="dxa"/>
              <w:left w:w="57" w:type="dxa"/>
              <w:bottom w:w="57"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400" w:type="pct"/>
            <w:noWrap/>
            <w:tcMar>
              <w:top w:w="57" w:type="dxa"/>
              <w:left w:w="57" w:type="dxa"/>
              <w:bottom w:w="57"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050" w:type="pct"/>
            <w:noWrap/>
            <w:tcMar>
              <w:top w:w="57" w:type="dxa"/>
              <w:left w:w="57" w:type="dxa"/>
              <w:bottom w:w="57"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600" w:type="pct"/>
            <w:noWrap/>
            <w:tcMar>
              <w:top w:w="57" w:type="dxa"/>
              <w:left w:w="57" w:type="dxa"/>
              <w:bottom w:w="57"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noWrap/>
            <w:tcMar>
              <w:top w:w="57" w:type="dxa"/>
              <w:left w:w="57" w:type="dxa"/>
              <w:bottom w:w="57"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550" w:type="pct"/>
            <w:noWrap/>
            <w:tcMar>
              <w:top w:w="57" w:type="dxa"/>
              <w:left w:w="57" w:type="dxa"/>
              <w:bottom w:w="57"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900" w:type="pct"/>
            <w:gridSpan w:val="3"/>
            <w:tcBorders>
              <w:top w:val="nil"/>
              <w:left w:val="nil"/>
              <w:bottom w:val="nil"/>
              <w:right w:val="nil"/>
            </w:tcBorders>
            <w:shd w:val="clear" w:color="auto" w:fill="FFFFFF"/>
            <w:noWrap/>
            <w:tcMar>
              <w:top w:w="57" w:type="dxa"/>
              <w:left w:w="57" w:type="dxa"/>
              <w:bottom w:w="57" w:type="dxa"/>
              <w:right w:w="57" w:type="dxa"/>
            </w:tcMar>
            <w:vAlign w:val="bottom"/>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G.Y.M.Y. Örnek:13</w:t>
            </w:r>
          </w:p>
        </w:tc>
      </w:tr>
      <w:tr w:rsidR="00836336" w:rsidRPr="00836336" w:rsidTr="00836336">
        <w:trPr>
          <w:jc w:val="center"/>
        </w:trPr>
        <w:tc>
          <w:tcPr>
            <w:tcW w:w="57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3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9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7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5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63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88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25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24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2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17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9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15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0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r>
    </w:tbl>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tbl>
      <w:tblPr>
        <w:tblW w:w="4850" w:type="pct"/>
        <w:jc w:val="center"/>
        <w:tblCellMar>
          <w:left w:w="0" w:type="dxa"/>
          <w:right w:w="0" w:type="dxa"/>
        </w:tblCellMar>
        <w:tblLook w:val="04A0"/>
      </w:tblPr>
      <w:tblGrid>
        <w:gridCol w:w="805"/>
        <w:gridCol w:w="3754"/>
        <w:gridCol w:w="1072"/>
        <w:gridCol w:w="357"/>
        <w:gridCol w:w="1072"/>
        <w:gridCol w:w="357"/>
        <w:gridCol w:w="1072"/>
        <w:gridCol w:w="447"/>
      </w:tblGrid>
      <w:tr w:rsidR="00836336" w:rsidRPr="00836336" w:rsidTr="00836336">
        <w:trPr>
          <w:trHeight w:val="525"/>
          <w:jc w:val="center"/>
        </w:trPr>
        <w:tc>
          <w:tcPr>
            <w:tcW w:w="5000" w:type="pct"/>
            <w:gridSpan w:val="8"/>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20"/>
                <w:szCs w:val="20"/>
              </w:rPr>
              <w:lastRenderedPageBreak/>
              <w:t>..............................................................</w:t>
            </w:r>
          </w:p>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20"/>
                <w:szCs w:val="20"/>
              </w:rPr>
              <w:t>BÜTÇE GİDERLERİNİN FİNANSAL SINIFLANDIRILMASI TABLOSU</w:t>
            </w:r>
          </w:p>
        </w:tc>
      </w:tr>
      <w:tr w:rsidR="00836336" w:rsidRPr="00836336" w:rsidTr="00836336">
        <w:trPr>
          <w:trHeight w:val="277"/>
          <w:jc w:val="center"/>
        </w:trPr>
        <w:tc>
          <w:tcPr>
            <w:tcW w:w="450" w:type="pct"/>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Finans Kodu</w:t>
            </w:r>
          </w:p>
        </w:tc>
        <w:tc>
          <w:tcPr>
            <w:tcW w:w="2100" w:type="pct"/>
            <w:vMerge w:val="restart"/>
            <w:tcBorders>
              <w:top w:val="single" w:sz="8" w:space="0" w:color="auto"/>
              <w:left w:val="nil"/>
              <w:bottom w:val="single" w:sz="8" w:space="0" w:color="000000"/>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FİNANSAL AYRIM</w:t>
            </w:r>
          </w:p>
        </w:tc>
        <w:tc>
          <w:tcPr>
            <w:tcW w:w="800" w:type="pct"/>
            <w:gridSpan w:val="2"/>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N-2 Yılı</w:t>
            </w:r>
          </w:p>
        </w:tc>
        <w:tc>
          <w:tcPr>
            <w:tcW w:w="800" w:type="pct"/>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N-1 Yılı</w:t>
            </w:r>
          </w:p>
        </w:tc>
        <w:tc>
          <w:tcPr>
            <w:tcW w:w="800" w:type="pct"/>
            <w:gridSpan w:val="2"/>
            <w:tcBorders>
              <w:top w:val="single" w:sz="8" w:space="0" w:color="auto"/>
              <w:left w:val="nil"/>
              <w:bottom w:val="single" w:sz="8" w:space="0" w:color="auto"/>
              <w:right w:val="single" w:sz="8" w:space="0" w:color="000000"/>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Cari Yıl (N)</w:t>
            </w:r>
          </w:p>
        </w:tc>
      </w:tr>
      <w:tr w:rsidR="00836336" w:rsidRPr="00836336" w:rsidTr="00836336">
        <w:trPr>
          <w:trHeight w:val="266"/>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nil"/>
              <w:bottom w:val="single" w:sz="8" w:space="0" w:color="000000"/>
              <w:right w:val="nil"/>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600" w:type="pct"/>
            <w:tcBorders>
              <w:top w:val="nil"/>
              <w:left w:val="single" w:sz="8" w:space="0" w:color="auto"/>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20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c>
          <w:tcPr>
            <w:tcW w:w="60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150" w:type="pct"/>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c>
          <w:tcPr>
            <w:tcW w:w="600" w:type="pct"/>
            <w:tcBorders>
              <w:top w:val="nil"/>
              <w:left w:val="single" w:sz="8" w:space="0" w:color="auto"/>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TL</w:t>
            </w:r>
          </w:p>
        </w:tc>
        <w:tc>
          <w:tcPr>
            <w:tcW w:w="200" w:type="pct"/>
            <w:tcBorders>
              <w:top w:val="nil"/>
              <w:left w:val="nil"/>
              <w:bottom w:val="nil"/>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Kr</w:t>
            </w:r>
          </w:p>
        </w:tc>
      </w:tr>
      <w:tr w:rsidR="00836336" w:rsidRPr="00836336" w:rsidTr="00836336">
        <w:trPr>
          <w:trHeight w:val="540"/>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21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600"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150" w:type="pct"/>
            <w:tcBorders>
              <w:top w:val="single" w:sz="8" w:space="0" w:color="auto"/>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r>
      <w:tr w:rsidR="00836336" w:rsidRPr="00836336" w:rsidTr="00836336">
        <w:trPr>
          <w:trHeight w:val="540"/>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21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1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r>
      <w:tr w:rsidR="00836336" w:rsidRPr="00836336" w:rsidTr="00836336">
        <w:trPr>
          <w:trHeight w:val="540"/>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21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1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r>
      <w:tr w:rsidR="00836336" w:rsidRPr="00836336" w:rsidTr="00836336">
        <w:trPr>
          <w:trHeight w:val="540"/>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21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1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r>
      <w:tr w:rsidR="00836336" w:rsidRPr="00836336" w:rsidTr="00836336">
        <w:trPr>
          <w:trHeight w:val="540"/>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21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1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r>
      <w:tr w:rsidR="00836336" w:rsidRPr="00836336" w:rsidTr="00836336">
        <w:trPr>
          <w:trHeight w:val="540"/>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21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1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r>
      <w:tr w:rsidR="00836336" w:rsidRPr="00836336" w:rsidTr="00836336">
        <w:trPr>
          <w:trHeight w:val="540"/>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21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1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r>
      <w:tr w:rsidR="00836336" w:rsidRPr="00836336" w:rsidTr="00836336">
        <w:trPr>
          <w:trHeight w:val="540"/>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21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1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r>
      <w:tr w:rsidR="00836336" w:rsidRPr="00836336" w:rsidTr="00836336">
        <w:trPr>
          <w:trHeight w:val="413"/>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10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6"/>
                <w:szCs w:val="16"/>
              </w:rPr>
              <w:t>TOPLAM</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150" w:type="pct"/>
            <w:tcBorders>
              <w:top w:val="nil"/>
              <w:left w:val="nil"/>
              <w:bottom w:val="single" w:sz="8" w:space="0" w:color="auto"/>
              <w:right w:val="nil"/>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6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c>
          <w:tcPr>
            <w:tcW w:w="2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 </w:t>
            </w:r>
          </w:p>
        </w:tc>
      </w:tr>
      <w:tr w:rsidR="00836336" w:rsidRPr="00836336" w:rsidTr="00836336">
        <w:trPr>
          <w:trHeight w:val="345"/>
          <w:jc w:val="center"/>
        </w:trPr>
        <w:tc>
          <w:tcPr>
            <w:tcW w:w="5000" w:type="pct"/>
            <w:gridSpan w:val="8"/>
            <w:noWrap/>
            <w:tcMar>
              <w:top w:w="0" w:type="dxa"/>
              <w:left w:w="70" w:type="dxa"/>
              <w:bottom w:w="0" w:type="dxa"/>
              <w:right w:w="70" w:type="dxa"/>
            </w:tcMar>
            <w:vAlign w:val="bottom"/>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G.Y.M.Y. Örnek:14</w:t>
            </w:r>
          </w:p>
        </w:tc>
      </w:tr>
    </w:tbl>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tbl>
      <w:tblPr>
        <w:tblW w:w="4900" w:type="pct"/>
        <w:jc w:val="center"/>
        <w:tblCellMar>
          <w:left w:w="0" w:type="dxa"/>
          <w:right w:w="0" w:type="dxa"/>
        </w:tblCellMar>
        <w:tblLook w:val="04A0"/>
      </w:tblPr>
      <w:tblGrid>
        <w:gridCol w:w="758"/>
        <w:gridCol w:w="427"/>
        <w:gridCol w:w="427"/>
        <w:gridCol w:w="427"/>
        <w:gridCol w:w="427"/>
        <w:gridCol w:w="2932"/>
        <w:gridCol w:w="964"/>
        <w:gridCol w:w="248"/>
        <w:gridCol w:w="785"/>
        <w:gridCol w:w="248"/>
        <w:gridCol w:w="875"/>
        <w:gridCol w:w="427"/>
      </w:tblGrid>
      <w:tr w:rsidR="00836336" w:rsidRPr="00836336" w:rsidTr="00836336">
        <w:trPr>
          <w:trHeight w:val="540"/>
          <w:jc w:val="center"/>
        </w:trPr>
        <w:tc>
          <w:tcPr>
            <w:tcW w:w="5000" w:type="pct"/>
            <w:gridSpan w:val="12"/>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20"/>
                <w:szCs w:val="20"/>
              </w:rPr>
              <w:t>..............................................................</w:t>
            </w:r>
          </w:p>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20"/>
                <w:szCs w:val="20"/>
              </w:rPr>
              <w:t>BÜTÇE GİDERLERİNİN EKONOMİK SINIFLANDIRILMASI TABLOSU</w:t>
            </w:r>
          </w:p>
        </w:tc>
      </w:tr>
      <w:tr w:rsidR="00836336" w:rsidRPr="00836336" w:rsidTr="00836336">
        <w:trPr>
          <w:trHeight w:val="238"/>
          <w:jc w:val="center"/>
        </w:trPr>
        <w:tc>
          <w:tcPr>
            <w:tcW w:w="300" w:type="pct"/>
            <w:vMerge w:val="restart"/>
            <w:tcBorders>
              <w:top w:val="single" w:sz="8" w:space="0" w:color="auto"/>
              <w:left w:val="single" w:sz="8" w:space="0" w:color="auto"/>
              <w:bottom w:val="single" w:sz="8" w:space="0" w:color="000000"/>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Hesap Kodu</w:t>
            </w:r>
          </w:p>
        </w:tc>
        <w:tc>
          <w:tcPr>
            <w:tcW w:w="1000" w:type="pct"/>
            <w:gridSpan w:val="4"/>
            <w:tcBorders>
              <w:top w:val="single" w:sz="8" w:space="0" w:color="auto"/>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Ekonomik</w:t>
            </w:r>
          </w:p>
        </w:tc>
        <w:tc>
          <w:tcPr>
            <w:tcW w:w="1600" w:type="pct"/>
            <w:vMerge w:val="restart"/>
            <w:tcBorders>
              <w:top w:val="single" w:sz="8" w:space="0" w:color="auto"/>
              <w:left w:val="nil"/>
              <w:bottom w:val="single" w:sz="8" w:space="0" w:color="000000"/>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6"/>
                <w:szCs w:val="16"/>
              </w:rPr>
              <w:t>BÜTÇE GİDERİNİN TÜRÜ</w:t>
            </w:r>
          </w:p>
        </w:tc>
        <w:tc>
          <w:tcPr>
            <w:tcW w:w="700" w:type="pct"/>
            <w:gridSpan w:val="2"/>
            <w:tcBorders>
              <w:top w:val="single" w:sz="8" w:space="0" w:color="auto"/>
              <w:left w:val="single" w:sz="8" w:space="0" w:color="auto"/>
              <w:bottom w:val="single" w:sz="8" w:space="0" w:color="auto"/>
              <w:right w:val="single" w:sz="8" w:space="0" w:color="000000"/>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4"/>
                <w:szCs w:val="14"/>
              </w:rPr>
              <w:t>N-2 Yılı</w:t>
            </w:r>
          </w:p>
        </w:tc>
        <w:tc>
          <w:tcPr>
            <w:tcW w:w="600" w:type="pct"/>
            <w:gridSpan w:val="2"/>
            <w:tcBorders>
              <w:top w:val="single" w:sz="8" w:space="0" w:color="auto"/>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4"/>
                <w:szCs w:val="14"/>
              </w:rPr>
              <w:t>N-1 Yılı</w:t>
            </w:r>
          </w:p>
        </w:tc>
        <w:tc>
          <w:tcPr>
            <w:tcW w:w="650" w:type="pct"/>
            <w:gridSpan w:val="2"/>
            <w:tcBorders>
              <w:top w:val="single" w:sz="8" w:space="0" w:color="auto"/>
              <w:left w:val="single" w:sz="8" w:space="0" w:color="auto"/>
              <w:bottom w:val="single" w:sz="8" w:space="0" w:color="auto"/>
              <w:right w:val="single" w:sz="8" w:space="0" w:color="000000"/>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4"/>
                <w:szCs w:val="14"/>
              </w:rPr>
              <w:t>Cari Yıl (N)</w:t>
            </w:r>
          </w:p>
        </w:tc>
      </w:tr>
      <w:tr w:rsidR="00836336" w:rsidRPr="00836336" w:rsidTr="00836336">
        <w:trPr>
          <w:trHeight w:val="157"/>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157"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KOD1</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157"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KOD2</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157"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KOD3</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157"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KOD4</w:t>
            </w:r>
          </w:p>
        </w:tc>
        <w:tc>
          <w:tcPr>
            <w:tcW w:w="0" w:type="auto"/>
            <w:vMerge/>
            <w:tcBorders>
              <w:top w:val="single" w:sz="8" w:space="0" w:color="auto"/>
              <w:left w:val="nil"/>
              <w:bottom w:val="single" w:sz="8" w:space="0" w:color="000000"/>
              <w:right w:val="nil"/>
            </w:tcBorders>
            <w:tcMar>
              <w:top w:w="28" w:type="dxa"/>
              <w:left w:w="28" w:type="dxa"/>
              <w:bottom w:w="28" w:type="dxa"/>
              <w:right w:w="2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157"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TL</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157"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Kr</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157"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TL</w:t>
            </w:r>
          </w:p>
        </w:tc>
        <w:tc>
          <w:tcPr>
            <w:tcW w:w="15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157"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Kr</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157" w:lineRule="atLeast"/>
              <w:jc w:val="center"/>
              <w:rPr>
                <w:rFonts w:ascii="Times New Roman" w:eastAsia="Times New Roman" w:hAnsi="Times New Roman" w:cs="Times New Roman"/>
                <w:sz w:val="20"/>
                <w:szCs w:val="20"/>
              </w:rPr>
            </w:pPr>
            <w:r w:rsidRPr="00836336">
              <w:rPr>
                <w:rFonts w:ascii="Arial" w:eastAsia="Times New Roman" w:hAnsi="Arial" w:cs="Arial"/>
                <w:b/>
                <w:bCs/>
                <w:sz w:val="12"/>
                <w:szCs w:val="12"/>
              </w:rPr>
              <w:t>TL</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157"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Kr</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lastRenderedPageBreak/>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sz w:val="10"/>
                <w:szCs w:val="10"/>
              </w:rPr>
              <w:t>..</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284"/>
          <w:jc w:val="center"/>
        </w:trPr>
        <w:tc>
          <w:tcPr>
            <w:tcW w:w="3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2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0"/>
                <w:szCs w:val="10"/>
              </w:rPr>
              <w:t> </w:t>
            </w:r>
          </w:p>
        </w:tc>
        <w:tc>
          <w:tcPr>
            <w:tcW w:w="1600" w:type="pct"/>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b/>
                <w:bCs/>
                <w:sz w:val="10"/>
                <w:szCs w:val="10"/>
              </w:rPr>
              <w:t>.............</w:t>
            </w:r>
          </w:p>
        </w:tc>
        <w:tc>
          <w:tcPr>
            <w:tcW w:w="5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525"/>
          <w:jc w:val="center"/>
        </w:trPr>
        <w:tc>
          <w:tcPr>
            <w:tcW w:w="2950" w:type="pct"/>
            <w:gridSpan w:val="6"/>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16"/>
                <w:szCs w:val="16"/>
              </w:rPr>
              <w:t>BÜTÇE GİDERLERİ TOPLAMI</w:t>
            </w:r>
          </w:p>
        </w:tc>
        <w:tc>
          <w:tcPr>
            <w:tcW w:w="5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4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5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w:eastAsia="Times New Roman" w:hAnsi="Arial" w:cs="Arial"/>
                <w:sz w:val="10"/>
                <w:szCs w:val="10"/>
              </w:rPr>
              <w:t> </w:t>
            </w:r>
          </w:p>
        </w:tc>
      </w:tr>
      <w:tr w:rsidR="00836336" w:rsidRPr="00836336" w:rsidTr="00836336">
        <w:trPr>
          <w:trHeight w:val="300"/>
          <w:jc w:val="center"/>
        </w:trPr>
        <w:tc>
          <w:tcPr>
            <w:tcW w:w="5000" w:type="pct"/>
            <w:gridSpan w:val="12"/>
            <w:noWrap/>
            <w:tcMar>
              <w:top w:w="28" w:type="dxa"/>
              <w:left w:w="28" w:type="dxa"/>
              <w:bottom w:w="28" w:type="dxa"/>
              <w:right w:w="28" w:type="dxa"/>
            </w:tcMar>
            <w:vAlign w:val="bottom"/>
            <w:hideMark/>
          </w:tcPr>
          <w:p w:rsidR="00836336" w:rsidRPr="00836336" w:rsidRDefault="00836336" w:rsidP="00836336">
            <w:pPr>
              <w:spacing w:after="0" w:line="305" w:lineRule="atLeast"/>
              <w:jc w:val="right"/>
              <w:rPr>
                <w:rFonts w:ascii="Times New Roman" w:eastAsia="Times New Roman" w:hAnsi="Times New Roman" w:cs="Times New Roman"/>
                <w:sz w:val="20"/>
                <w:szCs w:val="20"/>
              </w:rPr>
            </w:pPr>
            <w:r w:rsidRPr="00836336">
              <w:rPr>
                <w:rFonts w:ascii="Arial Narrow" w:eastAsia="Times New Roman" w:hAnsi="Arial Narrow" w:cs="Times New Roman"/>
                <w:sz w:val="16"/>
                <w:szCs w:val="16"/>
              </w:rPr>
              <w:t>G.Y.M.Y. Örnek:15</w:t>
            </w:r>
          </w:p>
        </w:tc>
      </w:tr>
    </w:tbl>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rPr>
        <w:t> </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sz w:val="20"/>
          <w:szCs w:val="20"/>
        </w:rPr>
        <w:br w:type="textWrapping" w:clear="all"/>
      </w:r>
    </w:p>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 </w:t>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18"/>
          <w:szCs w:val="18"/>
        </w:rPr>
        <w:t>(Değişik:RG-23/2/2024-32469-CK-8196/35 md.)</w:t>
      </w:r>
    </w:p>
    <w:tbl>
      <w:tblPr>
        <w:tblW w:w="4850" w:type="pct"/>
        <w:jc w:val="center"/>
        <w:tblCellMar>
          <w:left w:w="0" w:type="dxa"/>
          <w:right w:w="0" w:type="dxa"/>
        </w:tblCellMar>
        <w:tblLook w:val="04A0"/>
      </w:tblPr>
      <w:tblGrid>
        <w:gridCol w:w="171"/>
        <w:gridCol w:w="171"/>
        <w:gridCol w:w="270"/>
        <w:gridCol w:w="428"/>
        <w:gridCol w:w="221"/>
        <w:gridCol w:w="418"/>
        <w:gridCol w:w="658"/>
        <w:gridCol w:w="1072"/>
        <w:gridCol w:w="234"/>
        <w:gridCol w:w="443"/>
        <w:gridCol w:w="410"/>
        <w:gridCol w:w="121"/>
        <w:gridCol w:w="313"/>
        <w:gridCol w:w="125"/>
        <w:gridCol w:w="29"/>
        <w:gridCol w:w="177"/>
        <w:gridCol w:w="75"/>
        <w:gridCol w:w="228"/>
        <w:gridCol w:w="40"/>
        <w:gridCol w:w="602"/>
        <w:gridCol w:w="385"/>
        <w:gridCol w:w="240"/>
        <w:gridCol w:w="27"/>
        <w:gridCol w:w="126"/>
        <w:gridCol w:w="75"/>
        <w:gridCol w:w="279"/>
        <w:gridCol w:w="194"/>
        <w:gridCol w:w="138"/>
        <w:gridCol w:w="81"/>
        <w:gridCol w:w="27"/>
        <w:gridCol w:w="164"/>
        <w:gridCol w:w="710"/>
        <w:gridCol w:w="415"/>
        <w:gridCol w:w="33"/>
      </w:tblGrid>
      <w:tr w:rsidR="00836336" w:rsidRPr="00836336" w:rsidTr="00836336">
        <w:trPr>
          <w:trHeight w:val="435"/>
          <w:jc w:val="center"/>
        </w:trPr>
        <w:tc>
          <w:tcPr>
            <w:tcW w:w="5000" w:type="pct"/>
            <w:gridSpan w:val="33"/>
            <w:noWrap/>
            <w:tcMar>
              <w:top w:w="28" w:type="dxa"/>
              <w:left w:w="28" w:type="dxa"/>
              <w:bottom w:w="28" w:type="dxa"/>
              <w:right w:w="28" w:type="dxa"/>
            </w:tcMar>
            <w:vAlign w:val="center"/>
            <w:hideMark/>
          </w:tcPr>
          <w:p w:rsidR="00836336" w:rsidRPr="00836336" w:rsidRDefault="00836336" w:rsidP="00836336">
            <w:pPr>
              <w:spacing w:before="120" w:after="12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w:t>
            </w:r>
          </w:p>
          <w:p w:rsidR="00836336" w:rsidRPr="00836336" w:rsidRDefault="00836336" w:rsidP="00836336">
            <w:pPr>
              <w:spacing w:before="120" w:after="12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8"/>
                <w:szCs w:val="18"/>
              </w:rPr>
              <w:t>BÜTÇE GİDERLERİ VE ÖDENEKLER TABLOSU</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79"/>
          <w:jc w:val="center"/>
        </w:trPr>
        <w:tc>
          <w:tcPr>
            <w:tcW w:w="1200" w:type="pct"/>
            <w:gridSpan w:val="6"/>
            <w:vMerge w:val="restart"/>
            <w:tcBorders>
              <w:top w:val="single" w:sz="8" w:space="0" w:color="auto"/>
              <w:left w:val="single" w:sz="8" w:space="0" w:color="auto"/>
              <w:bottom w:val="single" w:sz="8" w:space="0" w:color="000000"/>
              <w:right w:val="single" w:sz="8" w:space="0" w:color="000000"/>
            </w:tcBorders>
            <w:noWrap/>
            <w:tcMar>
              <w:top w:w="28" w:type="dxa"/>
              <w:left w:w="28" w:type="dxa"/>
              <w:bottom w:w="28" w:type="dxa"/>
              <w:right w:w="28" w:type="dxa"/>
            </w:tcMar>
            <w:vAlign w:val="center"/>
            <w:hideMark/>
          </w:tcPr>
          <w:p w:rsidR="00836336" w:rsidRPr="00836336" w:rsidRDefault="00836336" w:rsidP="00836336">
            <w:pPr>
              <w:spacing w:after="160" w:line="79"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Muhasebe Biriminin</w:t>
            </w:r>
          </w:p>
        </w:tc>
        <w:tc>
          <w:tcPr>
            <w:tcW w:w="300" w:type="pct"/>
            <w:tcBorders>
              <w:top w:val="single" w:sz="8" w:space="0" w:color="auto"/>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79"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Adı</w:t>
            </w:r>
          </w:p>
        </w:tc>
        <w:tc>
          <w:tcPr>
            <w:tcW w:w="950" w:type="pct"/>
            <w:gridSpan w:val="7"/>
            <w:tcBorders>
              <w:top w:val="single" w:sz="8" w:space="0" w:color="auto"/>
              <w:left w:val="nil"/>
              <w:bottom w:val="single" w:sz="8" w:space="0" w:color="auto"/>
              <w:right w:val="single" w:sz="8" w:space="0" w:color="000000"/>
            </w:tcBorders>
            <w:noWrap/>
            <w:tcMar>
              <w:top w:w="28" w:type="dxa"/>
              <w:left w:w="28" w:type="dxa"/>
              <w:bottom w:w="28" w:type="dxa"/>
              <w:right w:w="28" w:type="dxa"/>
            </w:tcMar>
            <w:vAlign w:val="bottom"/>
            <w:hideMark/>
          </w:tcPr>
          <w:p w:rsidR="00836336" w:rsidRPr="00836336" w:rsidRDefault="00836336" w:rsidP="00836336">
            <w:pPr>
              <w:spacing w:after="160" w:line="79"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 </w:t>
            </w:r>
          </w:p>
        </w:tc>
        <w:tc>
          <w:tcPr>
            <w:tcW w:w="1300" w:type="pct"/>
            <w:gridSpan w:val="10"/>
            <w:vMerge w:val="restart"/>
            <w:tcBorders>
              <w:top w:val="single" w:sz="8" w:space="0" w:color="auto"/>
              <w:left w:val="nil"/>
              <w:bottom w:val="single" w:sz="8" w:space="0" w:color="000000"/>
              <w:right w:val="single" w:sz="8" w:space="0" w:color="000000"/>
            </w:tcBorders>
            <w:noWrap/>
            <w:tcMar>
              <w:top w:w="28" w:type="dxa"/>
              <w:left w:w="28" w:type="dxa"/>
              <w:bottom w:w="28" w:type="dxa"/>
              <w:right w:w="28" w:type="dxa"/>
            </w:tcMar>
            <w:hideMark/>
          </w:tcPr>
          <w:p w:rsidR="00836336" w:rsidRPr="00836336" w:rsidRDefault="00836336" w:rsidP="00836336">
            <w:pPr>
              <w:spacing w:after="160" w:line="79"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KURUMU</w:t>
            </w:r>
          </w:p>
        </w:tc>
        <w:tc>
          <w:tcPr>
            <w:tcW w:w="250" w:type="pct"/>
            <w:gridSpan w:val="2"/>
            <w:tcBorders>
              <w:top w:val="single" w:sz="8" w:space="0" w:color="auto"/>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79"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I</w:t>
            </w:r>
          </w:p>
        </w:tc>
        <w:tc>
          <w:tcPr>
            <w:tcW w:w="300" w:type="pct"/>
            <w:gridSpan w:val="4"/>
            <w:tcBorders>
              <w:top w:val="single" w:sz="8" w:space="0" w:color="auto"/>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79"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II</w:t>
            </w:r>
          </w:p>
        </w:tc>
        <w:tc>
          <w:tcPr>
            <w:tcW w:w="100" w:type="pct"/>
            <w:vMerge w:val="restart"/>
            <w:tcBorders>
              <w:top w:val="single" w:sz="8" w:space="0" w:color="auto"/>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 </w:t>
            </w:r>
          </w:p>
          <w:p w:rsidR="00836336" w:rsidRPr="00836336" w:rsidRDefault="00836336" w:rsidP="00836336">
            <w:pPr>
              <w:spacing w:after="160" w:line="79"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 </w:t>
            </w:r>
          </w:p>
        </w:tc>
        <w:tc>
          <w:tcPr>
            <w:tcW w:w="450" w:type="pct"/>
            <w:gridSpan w:val="2"/>
            <w:tcBorders>
              <w:top w:val="single" w:sz="8" w:space="0" w:color="auto"/>
              <w:left w:val="nil"/>
              <w:bottom w:val="single" w:sz="8" w:space="0" w:color="auto"/>
              <w:right w:val="single" w:sz="8" w:space="0" w:color="000000"/>
            </w:tcBorders>
            <w:noWrap/>
            <w:tcMar>
              <w:top w:w="28" w:type="dxa"/>
              <w:left w:w="28" w:type="dxa"/>
              <w:bottom w:w="28" w:type="dxa"/>
              <w:right w:w="28" w:type="dxa"/>
            </w:tcMar>
            <w:vAlign w:val="bottom"/>
            <w:hideMark/>
          </w:tcPr>
          <w:p w:rsidR="00836336" w:rsidRPr="00836336" w:rsidRDefault="00836336" w:rsidP="00836336">
            <w:pPr>
              <w:spacing w:after="160" w:line="79"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Yılı</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8"/>
                <w:szCs w:val="24"/>
              </w:rPr>
            </w:pPr>
          </w:p>
        </w:tc>
      </w:tr>
      <w:tr w:rsidR="00836336" w:rsidRPr="00836336" w:rsidTr="00836336">
        <w:trPr>
          <w:trHeight w:val="80"/>
          <w:jc w:val="center"/>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8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Kodu</w:t>
            </w:r>
          </w:p>
        </w:tc>
        <w:tc>
          <w:tcPr>
            <w:tcW w:w="950" w:type="pct"/>
            <w:gridSpan w:val="7"/>
            <w:tcBorders>
              <w:top w:val="nil"/>
              <w:left w:val="nil"/>
              <w:bottom w:val="single" w:sz="8" w:space="0" w:color="auto"/>
              <w:right w:val="single" w:sz="8" w:space="0" w:color="000000"/>
            </w:tcBorders>
            <w:noWrap/>
            <w:tcMar>
              <w:top w:w="28" w:type="dxa"/>
              <w:left w:w="28" w:type="dxa"/>
              <w:bottom w:w="28" w:type="dxa"/>
              <w:right w:w="28" w:type="dxa"/>
            </w:tcMar>
            <w:vAlign w:val="bottom"/>
            <w:hideMark/>
          </w:tcPr>
          <w:p w:rsidR="00836336" w:rsidRPr="00836336" w:rsidRDefault="00836336" w:rsidP="00836336">
            <w:pPr>
              <w:spacing w:after="160" w:line="8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 </w:t>
            </w:r>
          </w:p>
        </w:tc>
        <w:tc>
          <w:tcPr>
            <w:tcW w:w="0" w:type="auto"/>
            <w:gridSpan w:val="10"/>
            <w:vMerge/>
            <w:tcBorders>
              <w:top w:val="single" w:sz="8" w:space="0" w:color="auto"/>
              <w:left w:val="nil"/>
              <w:bottom w:val="single" w:sz="8" w:space="0" w:color="000000"/>
              <w:right w:val="single" w:sz="8" w:space="0" w:color="000000"/>
            </w:tcBorders>
            <w:tcMar>
              <w:top w:w="28" w:type="dxa"/>
              <w:left w:w="28" w:type="dxa"/>
              <w:bottom w:w="28" w:type="dxa"/>
              <w:right w:w="28"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8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 </w:t>
            </w:r>
          </w:p>
        </w:tc>
        <w:tc>
          <w:tcPr>
            <w:tcW w:w="30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8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 </w:t>
            </w:r>
          </w:p>
        </w:tc>
        <w:tc>
          <w:tcPr>
            <w:tcW w:w="0" w:type="auto"/>
            <w:vMerge/>
            <w:tcBorders>
              <w:top w:val="single" w:sz="8" w:space="0" w:color="auto"/>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450" w:type="pct"/>
            <w:gridSpan w:val="2"/>
            <w:tcBorders>
              <w:top w:val="nil"/>
              <w:left w:val="nil"/>
              <w:bottom w:val="single" w:sz="8" w:space="0" w:color="auto"/>
              <w:right w:val="single" w:sz="8" w:space="0" w:color="000000"/>
            </w:tcBorders>
            <w:noWrap/>
            <w:tcMar>
              <w:top w:w="28" w:type="dxa"/>
              <w:left w:w="28" w:type="dxa"/>
              <w:bottom w:w="28" w:type="dxa"/>
              <w:right w:w="28" w:type="dxa"/>
            </w:tcMar>
            <w:vAlign w:val="bottom"/>
            <w:hideMark/>
          </w:tcPr>
          <w:p w:rsidR="00836336" w:rsidRPr="00836336" w:rsidRDefault="00836336" w:rsidP="00836336">
            <w:pPr>
              <w:spacing w:after="160" w:line="8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8"/>
                <w:szCs w:val="24"/>
              </w:rPr>
            </w:pPr>
          </w:p>
        </w:tc>
      </w:tr>
      <w:tr w:rsidR="00836336" w:rsidRPr="00836336" w:rsidTr="00836336">
        <w:trPr>
          <w:trHeight w:val="47"/>
          <w:jc w:val="center"/>
        </w:trPr>
        <w:tc>
          <w:tcPr>
            <w:tcW w:w="550" w:type="pct"/>
            <w:gridSpan w:val="3"/>
            <w:vMerge w:val="restar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4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PROGRAM</w:t>
            </w:r>
          </w:p>
        </w:tc>
        <w:tc>
          <w:tcPr>
            <w:tcW w:w="200" w:type="pct"/>
            <w:vMerge w:val="restar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4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FİNANS</w:t>
            </w:r>
          </w:p>
        </w:tc>
        <w:tc>
          <w:tcPr>
            <w:tcW w:w="400" w:type="pct"/>
            <w:gridSpan w:val="2"/>
            <w:vMerge w:val="restar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4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EKONOMİK</w:t>
            </w:r>
          </w:p>
        </w:tc>
        <w:tc>
          <w:tcPr>
            <w:tcW w:w="300" w:type="pct"/>
            <w:vMerge w:val="restar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4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Giderin Çeşidi</w:t>
            </w:r>
          </w:p>
        </w:tc>
        <w:tc>
          <w:tcPr>
            <w:tcW w:w="1350" w:type="pct"/>
            <w:gridSpan w:val="11"/>
            <w:tcBorders>
              <w:top w:val="nil"/>
              <w:left w:val="nil"/>
              <w:bottom w:val="single" w:sz="8" w:space="0" w:color="auto"/>
              <w:right w:val="single" w:sz="8" w:space="0" w:color="000000"/>
            </w:tcBorders>
            <w:noWrap/>
            <w:tcMar>
              <w:top w:w="28" w:type="dxa"/>
              <w:left w:w="28" w:type="dxa"/>
              <w:bottom w:w="28" w:type="dxa"/>
              <w:right w:w="28" w:type="dxa"/>
            </w:tcMar>
            <w:vAlign w:val="center"/>
            <w:hideMark/>
          </w:tcPr>
          <w:p w:rsidR="00836336" w:rsidRPr="00836336" w:rsidRDefault="00836336" w:rsidP="00836336">
            <w:pPr>
              <w:spacing w:after="160" w:line="4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ÖDEME EMİRLERİ</w:t>
            </w:r>
          </w:p>
        </w:tc>
        <w:tc>
          <w:tcPr>
            <w:tcW w:w="1600" w:type="pct"/>
            <w:gridSpan w:val="13"/>
            <w:tcBorders>
              <w:top w:val="nil"/>
              <w:left w:val="nil"/>
              <w:bottom w:val="single" w:sz="8" w:space="0" w:color="auto"/>
              <w:right w:val="nil"/>
            </w:tcBorders>
            <w:noWrap/>
            <w:tcMar>
              <w:top w:w="28" w:type="dxa"/>
              <w:left w:w="28" w:type="dxa"/>
              <w:bottom w:w="28" w:type="dxa"/>
              <w:right w:w="28" w:type="dxa"/>
            </w:tcMar>
            <w:vAlign w:val="center"/>
            <w:hideMark/>
          </w:tcPr>
          <w:p w:rsidR="00836336" w:rsidRPr="00836336" w:rsidRDefault="00836336" w:rsidP="00836336">
            <w:pPr>
              <w:spacing w:after="160" w:line="4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ÖDEMELER</w:t>
            </w:r>
          </w:p>
        </w:tc>
        <w:tc>
          <w:tcPr>
            <w:tcW w:w="450" w:type="pct"/>
            <w:gridSpan w:val="2"/>
            <w:vMerge w:val="restart"/>
            <w:tcBorders>
              <w:top w:val="nil"/>
              <w:left w:val="single" w:sz="8" w:space="0" w:color="auto"/>
              <w:bottom w:val="single" w:sz="8" w:space="0" w:color="000000"/>
              <w:right w:val="single" w:sz="8" w:space="0" w:color="000000"/>
            </w:tcBorders>
            <w:noWrap/>
            <w:tcMar>
              <w:top w:w="28" w:type="dxa"/>
              <w:left w:w="28" w:type="dxa"/>
              <w:bottom w:w="28" w:type="dxa"/>
              <w:right w:w="28" w:type="dxa"/>
            </w:tcMar>
            <w:vAlign w:val="center"/>
            <w:hideMark/>
          </w:tcPr>
          <w:p w:rsidR="00836336" w:rsidRPr="00836336" w:rsidRDefault="00836336" w:rsidP="00836336">
            <w:pPr>
              <w:spacing w:after="160" w:line="4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Ödenek Üstü Harcamalar</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4"/>
                <w:szCs w:val="24"/>
              </w:rPr>
            </w:pPr>
          </w:p>
        </w:tc>
      </w:tr>
      <w:tr w:rsidR="00836336" w:rsidRPr="00836336" w:rsidTr="00836336">
        <w:trPr>
          <w:trHeight w:val="450"/>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2"/>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400" w:type="pct"/>
            <w:gridSpan w:val="3"/>
            <w:vMerge w:val="restar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 Yılı İçinde Alınan Ödeme Emirleri</w:t>
            </w:r>
          </w:p>
        </w:tc>
        <w:tc>
          <w:tcPr>
            <w:tcW w:w="400" w:type="pct"/>
            <w:gridSpan w:val="3"/>
            <w:vMerge w:val="restart"/>
            <w:tcBorders>
              <w:top w:val="single" w:sz="8" w:space="0" w:color="auto"/>
              <w:left w:val="nil"/>
              <w:bottom w:val="single" w:sz="8" w:space="0" w:color="000000"/>
              <w:right w:val="single" w:sz="8" w:space="0" w:color="000000"/>
            </w:tcBorders>
            <w:noWrap/>
            <w:tcMar>
              <w:top w:w="28" w:type="dxa"/>
              <w:left w:w="28" w:type="dxa"/>
              <w:bottom w:w="28"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Yapılan Tenkisler</w:t>
            </w:r>
          </w:p>
        </w:tc>
        <w:tc>
          <w:tcPr>
            <w:tcW w:w="500" w:type="pct"/>
            <w:gridSpan w:val="5"/>
            <w:vMerge w:val="restart"/>
            <w:tcBorders>
              <w:top w:val="single" w:sz="8" w:space="0" w:color="auto"/>
              <w:left w:val="nil"/>
              <w:bottom w:val="single" w:sz="8" w:space="0" w:color="000000"/>
              <w:right w:val="single" w:sz="8" w:space="0" w:color="000000"/>
            </w:tcBorders>
            <w:noWrap/>
            <w:tcMar>
              <w:top w:w="28" w:type="dxa"/>
              <w:left w:w="28" w:type="dxa"/>
              <w:bottom w:w="28"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Kalan</w:t>
            </w:r>
          </w:p>
        </w:tc>
        <w:tc>
          <w:tcPr>
            <w:tcW w:w="800" w:type="pct"/>
            <w:gridSpan w:val="4"/>
            <w:vMerge w:val="restart"/>
            <w:tcBorders>
              <w:top w:val="nil"/>
              <w:left w:val="nil"/>
              <w:bottom w:val="single" w:sz="8" w:space="0" w:color="000000"/>
              <w:right w:val="single" w:sz="8" w:space="0" w:color="000000"/>
            </w:tcBorders>
            <w:noWrap/>
            <w:tcMar>
              <w:top w:w="28" w:type="dxa"/>
              <w:left w:w="28"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......Yılı İçindeki Ödemeler</w:t>
            </w:r>
          </w:p>
        </w:tc>
        <w:tc>
          <w:tcPr>
            <w:tcW w:w="400" w:type="pct"/>
            <w:gridSpan w:val="4"/>
            <w:vMerge w:val="restar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400" w:type="pct"/>
            <w:gridSpan w:val="5"/>
            <w:vMerge w:val="restar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TOPLAM</w:t>
            </w:r>
          </w:p>
        </w:tc>
        <w:tc>
          <w:tcPr>
            <w:tcW w:w="0" w:type="auto"/>
            <w:gridSpan w:val="2"/>
            <w:vMerge/>
            <w:tcBorders>
              <w:top w:val="nil"/>
              <w:left w:val="single" w:sz="8" w:space="0" w:color="auto"/>
              <w:bottom w:val="single" w:sz="8" w:space="0" w:color="000000"/>
              <w:right w:val="single" w:sz="8" w:space="0" w:color="000000"/>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450"/>
          <w:jc w:val="center"/>
        </w:trPr>
        <w:tc>
          <w:tcPr>
            <w:tcW w:w="150" w:type="pct"/>
            <w:vMerge w:val="restart"/>
            <w:tcBorders>
              <w:top w:val="nil"/>
              <w:left w:val="single" w:sz="8" w:space="0" w:color="auto"/>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I</w:t>
            </w:r>
          </w:p>
        </w:tc>
        <w:tc>
          <w:tcPr>
            <w:tcW w:w="150" w:type="pct"/>
            <w:vMerge w:val="restar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II</w:t>
            </w:r>
          </w:p>
        </w:tc>
        <w:tc>
          <w:tcPr>
            <w:tcW w:w="200" w:type="pct"/>
            <w:vMerge w:val="restar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III</w:t>
            </w:r>
          </w:p>
        </w:tc>
        <w:tc>
          <w:tcPr>
            <w:tcW w:w="200" w:type="pct"/>
            <w:vMerge w:val="restar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I</w:t>
            </w:r>
          </w:p>
        </w:tc>
        <w:tc>
          <w:tcPr>
            <w:tcW w:w="150" w:type="pct"/>
            <w:vMerge w:val="restar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I</w:t>
            </w:r>
          </w:p>
        </w:tc>
        <w:tc>
          <w:tcPr>
            <w:tcW w:w="200" w:type="pct"/>
            <w:vMerge w:val="restar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II</w:t>
            </w: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3"/>
            <w:vMerge/>
            <w:tcBorders>
              <w:top w:val="nil"/>
              <w:left w:val="nil"/>
              <w:bottom w:val="single" w:sz="8" w:space="0" w:color="000000"/>
              <w:right w:val="single" w:sz="8" w:space="0" w:color="000000"/>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nil"/>
              <w:bottom w:val="single" w:sz="8" w:space="0" w:color="000000"/>
              <w:right w:val="single" w:sz="8" w:space="0" w:color="000000"/>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5"/>
            <w:vMerge/>
            <w:tcBorders>
              <w:top w:val="single" w:sz="8" w:space="0" w:color="auto"/>
              <w:left w:val="nil"/>
              <w:bottom w:val="single" w:sz="8" w:space="0" w:color="000000"/>
              <w:right w:val="single" w:sz="8" w:space="0" w:color="000000"/>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4"/>
            <w:vMerge/>
            <w:tcBorders>
              <w:top w:val="nil"/>
              <w:left w:val="nil"/>
              <w:bottom w:val="single" w:sz="8" w:space="0" w:color="000000"/>
              <w:right w:val="single" w:sz="8" w:space="0" w:color="000000"/>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4"/>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4"/>
                <w:szCs w:val="24"/>
              </w:rPr>
            </w:pPr>
          </w:p>
        </w:tc>
        <w:tc>
          <w:tcPr>
            <w:tcW w:w="0" w:type="auto"/>
            <w:gridSpan w:val="5"/>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gridSpan w:val="2"/>
            <w:vMerge/>
            <w:tcBorders>
              <w:top w:val="nil"/>
              <w:left w:val="single" w:sz="8" w:space="0" w:color="auto"/>
              <w:bottom w:val="single" w:sz="8" w:space="0" w:color="000000"/>
              <w:right w:val="single" w:sz="8" w:space="0" w:color="000000"/>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TL</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Kr</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TL</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Kr</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TL</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Kr</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TL</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Kr</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
                <w:szCs w:val="24"/>
              </w:rPr>
            </w:pP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
                <w:szCs w:val="24"/>
              </w:rPr>
            </w:pP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TL</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Kr</w:t>
            </w:r>
          </w:p>
        </w:tc>
        <w:tc>
          <w:tcPr>
            <w:tcW w:w="35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TL</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20"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Kr</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
                <w:szCs w:val="24"/>
              </w:rPr>
            </w:pPr>
          </w:p>
        </w:tc>
      </w:tr>
      <w:tr w:rsidR="00836336" w:rsidRPr="00836336" w:rsidTr="00836336">
        <w:trPr>
          <w:trHeight w:val="227"/>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27"/>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Cs w:val="24"/>
              </w:rPr>
            </w:pPr>
          </w:p>
        </w:tc>
      </w:tr>
      <w:tr w:rsidR="00836336" w:rsidRPr="00836336" w:rsidTr="00836336">
        <w:trPr>
          <w:trHeight w:val="255"/>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55"/>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55"/>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55"/>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55"/>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55"/>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lastRenderedPageBreak/>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55"/>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55"/>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55"/>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55"/>
          <w:jc w:val="center"/>
        </w:trPr>
        <w:tc>
          <w:tcPr>
            <w:tcW w:w="15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2"/>
            <w:tcBorders>
              <w:top w:val="nil"/>
              <w:left w:val="nil"/>
              <w:bottom w:val="single" w:sz="8" w:space="0" w:color="auto"/>
              <w:right w:val="single" w:sz="8" w:space="0" w:color="auto"/>
            </w:tcBorders>
            <w:noWrap/>
            <w:tcMar>
              <w:top w:w="28" w:type="dxa"/>
              <w:left w:w="28" w:type="dxa"/>
              <w:bottom w:w="28" w:type="dxa"/>
              <w:right w:w="28"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4"/>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4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single" w:sz="8" w:space="0" w:color="auto"/>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55"/>
          <w:jc w:val="center"/>
        </w:trPr>
        <w:tc>
          <w:tcPr>
            <w:tcW w:w="150" w:type="pct"/>
            <w:tcBorders>
              <w:top w:val="nil"/>
              <w:left w:val="single" w:sz="8" w:space="0" w:color="auto"/>
              <w:bottom w:val="nil"/>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300" w:type="pct"/>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gridSpan w:val="2"/>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2"/>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0" w:type="pct"/>
            <w:gridSpan w:val="11"/>
            <w:tcBorders>
              <w:top w:val="nil"/>
              <w:left w:val="nil"/>
              <w:bottom w:val="nil"/>
              <w:right w:val="nil"/>
            </w:tcBorders>
            <w:noWrap/>
            <w:tcMar>
              <w:top w:w="28" w:type="dxa"/>
              <w:left w:w="28" w:type="dxa"/>
              <w:bottom w:w="28" w:type="dxa"/>
              <w:right w:w="28"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Kayıtlara Uygundur. ......../........../20....</w:t>
            </w:r>
          </w:p>
        </w:tc>
        <w:tc>
          <w:tcPr>
            <w:tcW w:w="150" w:type="pct"/>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nil"/>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55"/>
          <w:jc w:val="center"/>
        </w:trPr>
        <w:tc>
          <w:tcPr>
            <w:tcW w:w="150" w:type="pct"/>
            <w:tcBorders>
              <w:top w:val="nil"/>
              <w:left w:val="single" w:sz="8" w:space="0" w:color="auto"/>
              <w:bottom w:val="nil"/>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3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5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00" w:type="pct"/>
            <w:gridSpan w:val="2"/>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gridSpan w:val="2"/>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gridSpan w:val="2"/>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gridSpan w:val="3"/>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650" w:type="pct"/>
            <w:gridSpan w:val="2"/>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gridSpan w:val="2"/>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300" w:type="pct"/>
            <w:gridSpan w:val="3"/>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gridSpan w:val="3"/>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35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00" w:type="pct"/>
            <w:tcBorders>
              <w:top w:val="nil"/>
              <w:left w:val="nil"/>
              <w:bottom w:val="nil"/>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55"/>
          <w:jc w:val="center"/>
        </w:trPr>
        <w:tc>
          <w:tcPr>
            <w:tcW w:w="150" w:type="pct"/>
            <w:tcBorders>
              <w:top w:val="nil"/>
              <w:left w:val="single" w:sz="8" w:space="0" w:color="auto"/>
              <w:bottom w:val="nil"/>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3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5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00" w:type="pct"/>
            <w:gridSpan w:val="2"/>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200" w:type="pct"/>
            <w:gridSpan w:val="2"/>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gridSpan w:val="2"/>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gridSpan w:val="3"/>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650" w:type="pct"/>
            <w:gridSpan w:val="2"/>
            <w:noWrap/>
            <w:tcMar>
              <w:top w:w="28" w:type="dxa"/>
              <w:left w:w="28" w:type="dxa"/>
              <w:bottom w:w="28" w:type="dxa"/>
              <w:right w:w="28" w:type="dxa"/>
            </w:tcMar>
            <w:vAlign w:val="bottom"/>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Muhasebe Yetkilisi   </w:t>
            </w:r>
          </w:p>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Adı Soyadı</w:t>
            </w:r>
          </w:p>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İmza</w:t>
            </w:r>
          </w:p>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Mühür</w:t>
            </w:r>
          </w:p>
        </w:tc>
        <w:tc>
          <w:tcPr>
            <w:tcW w:w="150" w:type="pct"/>
            <w:gridSpan w:val="2"/>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300" w:type="pct"/>
            <w:gridSpan w:val="3"/>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0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0" w:type="pct"/>
            <w:gridSpan w:val="3"/>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350" w:type="pct"/>
            <w:noWrap/>
            <w:tcMar>
              <w:top w:w="28" w:type="dxa"/>
              <w:left w:w="28" w:type="dxa"/>
              <w:bottom w:w="28" w:type="dxa"/>
              <w:right w:w="28"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00" w:type="pct"/>
            <w:tcBorders>
              <w:top w:val="nil"/>
              <w:left w:val="nil"/>
              <w:bottom w:val="nil"/>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0"/>
          <w:jc w:val="center"/>
        </w:trPr>
        <w:tc>
          <w:tcPr>
            <w:tcW w:w="150" w:type="pct"/>
            <w:tcBorders>
              <w:top w:val="nil"/>
              <w:left w:val="single" w:sz="8" w:space="0" w:color="auto"/>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gridSpan w:val="2"/>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200" w:type="pct"/>
            <w:gridSpan w:val="2"/>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2"/>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50" w:type="pct"/>
            <w:gridSpan w:val="2"/>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2"/>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00" w:type="pct"/>
            <w:gridSpan w:val="3"/>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50" w:type="pct"/>
            <w:gridSpan w:val="3"/>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350" w:type="pct"/>
            <w:tcBorders>
              <w:top w:val="nil"/>
              <w:left w:val="nil"/>
              <w:bottom w:val="single" w:sz="8" w:space="0" w:color="auto"/>
              <w:right w:val="nil"/>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100" w:type="pct"/>
            <w:tcBorders>
              <w:top w:val="nil"/>
              <w:left w:val="nil"/>
              <w:bottom w:val="single" w:sz="8" w:space="0" w:color="auto"/>
              <w:right w:val="single" w:sz="8" w:space="0" w:color="auto"/>
            </w:tcBorders>
            <w:noWrap/>
            <w:tcMar>
              <w:top w:w="28" w:type="dxa"/>
              <w:left w:w="28" w:type="dxa"/>
              <w:bottom w:w="28" w:type="dxa"/>
              <w:right w:w="28"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Arial Narrow" w:eastAsia="Times New Roman" w:hAnsi="Arial Narrow" w:cs="Times New Roman"/>
                <w:sz w:val="18"/>
                <w:szCs w:val="18"/>
              </w:rPr>
              <w:t> </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300"/>
          <w:jc w:val="center"/>
        </w:trPr>
        <w:tc>
          <w:tcPr>
            <w:tcW w:w="5000" w:type="pct"/>
            <w:gridSpan w:val="33"/>
            <w:noWrap/>
            <w:tcMar>
              <w:top w:w="28" w:type="dxa"/>
              <w:left w:w="28" w:type="dxa"/>
              <w:bottom w:w="28" w:type="dxa"/>
              <w:right w:w="28" w:type="dxa"/>
            </w:tcMar>
            <w:vAlign w:val="bottom"/>
            <w:hideMark/>
          </w:tcPr>
          <w:p w:rsidR="00836336" w:rsidRPr="00836336" w:rsidRDefault="00836336" w:rsidP="00836336">
            <w:pPr>
              <w:spacing w:after="16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G.Y.M.Y. Örnek:16</w:t>
            </w:r>
          </w:p>
        </w:tc>
        <w:tc>
          <w:tcPr>
            <w:tcW w:w="6"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jc w:val="center"/>
        </w:trPr>
        <w:tc>
          <w:tcPr>
            <w:tcW w:w="28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3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6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73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6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57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09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87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6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82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64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8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7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3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7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1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9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4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03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66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5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5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6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3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7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30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1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7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22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1365"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480" w:type="dxa"/>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1"/>
                <w:szCs w:val="24"/>
              </w:rPr>
            </w:pPr>
          </w:p>
        </w:tc>
        <w:tc>
          <w:tcPr>
            <w:tcW w:w="6" w:type="dxa"/>
            <w:tcBorders>
              <w:top w:val="nil"/>
              <w:left w:val="nil"/>
              <w:bottom w:val="nil"/>
              <w:right w:val="nil"/>
            </w:tcBorders>
            <w:vAlign w:val="center"/>
            <w:hideMark/>
          </w:tcPr>
          <w:p w:rsidR="00836336" w:rsidRPr="00836336" w:rsidRDefault="00836336" w:rsidP="00836336">
            <w:pPr>
              <w:spacing w:after="0" w:line="0"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bl>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24"/>
          <w:szCs w:val="24"/>
        </w:rPr>
        <w:t> </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after="0" w:line="305" w:lineRule="atLeast"/>
        <w:jc w:val="center"/>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rPr>
        <w:t>(Ek:RG-23/2/2024-32469-CK-8196/38 md.)</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24"/>
          <w:szCs w:val="24"/>
        </w:rPr>
        <w:t> </w:t>
      </w:r>
    </w:p>
    <w:tbl>
      <w:tblPr>
        <w:tblW w:w="4850" w:type="pct"/>
        <w:jc w:val="center"/>
        <w:tblCellMar>
          <w:left w:w="0" w:type="dxa"/>
          <w:right w:w="0" w:type="dxa"/>
        </w:tblCellMar>
        <w:tblLook w:val="04A0"/>
      </w:tblPr>
      <w:tblGrid>
        <w:gridCol w:w="708"/>
        <w:gridCol w:w="708"/>
        <w:gridCol w:w="620"/>
        <w:gridCol w:w="2657"/>
        <w:gridCol w:w="1063"/>
        <w:gridCol w:w="354"/>
        <w:gridCol w:w="974"/>
        <w:gridCol w:w="354"/>
        <w:gridCol w:w="974"/>
        <w:gridCol w:w="354"/>
        <w:gridCol w:w="89"/>
      </w:tblGrid>
      <w:tr w:rsidR="00836336" w:rsidRPr="00836336" w:rsidTr="00836336">
        <w:trPr>
          <w:trHeight w:val="510"/>
          <w:jc w:val="center"/>
        </w:trPr>
        <w:tc>
          <w:tcPr>
            <w:tcW w:w="4950" w:type="pct"/>
            <w:gridSpan w:val="10"/>
            <w:tcBorders>
              <w:top w:val="nil"/>
              <w:left w:val="nil"/>
              <w:bottom w:val="single" w:sz="12" w:space="0" w:color="auto"/>
              <w:right w:val="nil"/>
            </w:tcBorders>
            <w:noWrap/>
            <w:tcMar>
              <w:top w:w="57" w:type="dxa"/>
              <w:left w:w="57" w:type="dxa"/>
              <w:bottom w:w="57" w:type="dxa"/>
              <w:right w:w="57" w:type="dxa"/>
            </w:tcMar>
            <w:vAlign w:val="center"/>
            <w:hideMark/>
          </w:tcPr>
          <w:p w:rsidR="00836336" w:rsidRPr="00836336" w:rsidRDefault="00836336" w:rsidP="00836336">
            <w:pPr>
              <w:spacing w:before="120" w:after="12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rPr>
              <w:t>...............................................................</w:t>
            </w:r>
          </w:p>
          <w:p w:rsidR="00836336" w:rsidRPr="00836336" w:rsidRDefault="00836336" w:rsidP="00836336">
            <w:pPr>
              <w:spacing w:before="120" w:after="12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rPr>
              <w:t>BÜTÇE GİDERLERİNİN FAALİYET SINIFLANDIRMASI TABLOSU</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37"/>
          <w:jc w:val="center"/>
        </w:trPr>
        <w:tc>
          <w:tcPr>
            <w:tcW w:w="1150" w:type="pct"/>
            <w:gridSpan w:val="3"/>
            <w:tcBorders>
              <w:top w:val="nil"/>
              <w:left w:val="single" w:sz="12" w:space="0" w:color="auto"/>
              <w:bottom w:val="single" w:sz="8" w:space="0" w:color="auto"/>
              <w:right w:val="single" w:sz="12" w:space="0" w:color="auto"/>
            </w:tcBorders>
            <w:noWrap/>
            <w:tcMar>
              <w:top w:w="57" w:type="dxa"/>
              <w:left w:w="57" w:type="dxa"/>
              <w:bottom w:w="57" w:type="dxa"/>
              <w:right w:w="57" w:type="dxa"/>
            </w:tcMar>
            <w:vAlign w:val="center"/>
            <w:hideMark/>
          </w:tcPr>
          <w:p w:rsidR="00836336" w:rsidRPr="00836336" w:rsidRDefault="00836336" w:rsidP="00836336">
            <w:pPr>
              <w:spacing w:after="160" w:line="3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8"/>
                <w:szCs w:val="18"/>
              </w:rPr>
              <w:t>Program</w:t>
            </w:r>
          </w:p>
        </w:tc>
        <w:tc>
          <w:tcPr>
            <w:tcW w:w="1500" w:type="pct"/>
            <w:vMerge w:val="restart"/>
            <w:tcBorders>
              <w:top w:val="nil"/>
              <w:left w:val="nil"/>
              <w:bottom w:val="single" w:sz="8" w:space="0" w:color="auto"/>
              <w:right w:val="single" w:sz="12" w:space="0" w:color="auto"/>
            </w:tcBorders>
            <w:noWrap/>
            <w:tcMar>
              <w:top w:w="57" w:type="dxa"/>
              <w:left w:w="57" w:type="dxa"/>
              <w:bottom w:w="57" w:type="dxa"/>
              <w:right w:w="57" w:type="dxa"/>
            </w:tcMar>
            <w:vAlign w:val="center"/>
            <w:hideMark/>
          </w:tcPr>
          <w:p w:rsidR="00836336" w:rsidRPr="00836336" w:rsidRDefault="00836336" w:rsidP="00836336">
            <w:pPr>
              <w:spacing w:after="160" w:line="3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8"/>
                <w:szCs w:val="18"/>
              </w:rPr>
              <w:t>FAALİYET ADI</w:t>
            </w:r>
          </w:p>
        </w:tc>
        <w:tc>
          <w:tcPr>
            <w:tcW w:w="800" w:type="pct"/>
            <w:gridSpan w:val="2"/>
            <w:tcBorders>
              <w:top w:val="nil"/>
              <w:left w:val="nil"/>
              <w:bottom w:val="single" w:sz="8" w:space="0" w:color="auto"/>
              <w:right w:val="single" w:sz="12" w:space="0" w:color="auto"/>
            </w:tcBorders>
            <w:noWrap/>
            <w:tcMar>
              <w:top w:w="57" w:type="dxa"/>
              <w:left w:w="57" w:type="dxa"/>
              <w:bottom w:w="57" w:type="dxa"/>
              <w:right w:w="57" w:type="dxa"/>
            </w:tcMar>
            <w:vAlign w:val="center"/>
            <w:hideMark/>
          </w:tcPr>
          <w:p w:rsidR="00836336" w:rsidRPr="00836336" w:rsidRDefault="00836336" w:rsidP="00836336">
            <w:pPr>
              <w:spacing w:after="160" w:line="3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8"/>
                <w:szCs w:val="18"/>
              </w:rPr>
              <w:t>N-2 Yılı</w:t>
            </w:r>
          </w:p>
        </w:tc>
        <w:tc>
          <w:tcPr>
            <w:tcW w:w="750" w:type="pct"/>
            <w:gridSpan w:val="2"/>
            <w:tcBorders>
              <w:top w:val="nil"/>
              <w:left w:val="nil"/>
              <w:bottom w:val="single" w:sz="8" w:space="0" w:color="auto"/>
              <w:right w:val="single" w:sz="12" w:space="0" w:color="auto"/>
            </w:tcBorders>
            <w:noWrap/>
            <w:tcMar>
              <w:top w:w="57" w:type="dxa"/>
              <w:left w:w="57" w:type="dxa"/>
              <w:bottom w:w="57" w:type="dxa"/>
              <w:right w:w="57" w:type="dxa"/>
            </w:tcMar>
            <w:vAlign w:val="center"/>
            <w:hideMark/>
          </w:tcPr>
          <w:p w:rsidR="00836336" w:rsidRPr="00836336" w:rsidRDefault="00836336" w:rsidP="00836336">
            <w:pPr>
              <w:spacing w:after="160" w:line="3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8"/>
                <w:szCs w:val="18"/>
              </w:rPr>
              <w:t>N-1 Yılı</w:t>
            </w:r>
          </w:p>
        </w:tc>
        <w:tc>
          <w:tcPr>
            <w:tcW w:w="750" w:type="pct"/>
            <w:gridSpan w:val="2"/>
            <w:tcBorders>
              <w:top w:val="nil"/>
              <w:left w:val="nil"/>
              <w:bottom w:val="single" w:sz="8" w:space="0" w:color="auto"/>
              <w:right w:val="single" w:sz="12" w:space="0" w:color="auto"/>
            </w:tcBorders>
            <w:noWrap/>
            <w:tcMar>
              <w:top w:w="57" w:type="dxa"/>
              <w:left w:w="57" w:type="dxa"/>
              <w:bottom w:w="57" w:type="dxa"/>
              <w:right w:w="57" w:type="dxa"/>
            </w:tcMar>
            <w:vAlign w:val="center"/>
            <w:hideMark/>
          </w:tcPr>
          <w:p w:rsidR="00836336" w:rsidRPr="00836336" w:rsidRDefault="00836336" w:rsidP="00836336">
            <w:pPr>
              <w:spacing w:after="160" w:line="3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8"/>
                <w:szCs w:val="18"/>
              </w:rPr>
              <w:t>Cari Yıl (N)</w:t>
            </w:r>
          </w:p>
        </w:tc>
        <w:tc>
          <w:tcPr>
            <w:tcW w:w="0" w:type="pct"/>
            <w:tcBorders>
              <w:top w:val="nil"/>
              <w:left w:val="nil"/>
              <w:bottom w:val="nil"/>
              <w:right w:val="nil"/>
            </w:tcBorders>
            <w:vAlign w:val="center"/>
            <w:hideMark/>
          </w:tcPr>
          <w:p w:rsidR="00836336" w:rsidRPr="00836336" w:rsidRDefault="00836336" w:rsidP="00836336">
            <w:pPr>
              <w:spacing w:after="0" w:line="37"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37"/>
          <w:jc w:val="center"/>
        </w:trPr>
        <w:tc>
          <w:tcPr>
            <w:tcW w:w="400" w:type="pct"/>
            <w:tcBorders>
              <w:top w:val="nil"/>
              <w:left w:val="single" w:sz="12" w:space="0" w:color="auto"/>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KOD</w:t>
            </w:r>
          </w:p>
          <w:p w:rsidR="00836336" w:rsidRPr="00836336" w:rsidRDefault="00836336" w:rsidP="00836336">
            <w:pPr>
              <w:spacing w:after="160" w:line="3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1</w:t>
            </w:r>
          </w:p>
        </w:tc>
        <w:tc>
          <w:tcPr>
            <w:tcW w:w="400" w:type="pct"/>
            <w:tcBorders>
              <w:top w:val="nil"/>
              <w:left w:val="nil"/>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KOD</w:t>
            </w:r>
          </w:p>
          <w:p w:rsidR="00836336" w:rsidRPr="00836336" w:rsidRDefault="00836336" w:rsidP="00836336">
            <w:pPr>
              <w:spacing w:after="160" w:line="3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2</w:t>
            </w:r>
          </w:p>
        </w:tc>
        <w:tc>
          <w:tcPr>
            <w:tcW w:w="350" w:type="pct"/>
            <w:tcBorders>
              <w:top w:val="nil"/>
              <w:left w:val="nil"/>
              <w:bottom w:val="nil"/>
              <w:right w:val="single" w:sz="12" w:space="0" w:color="auto"/>
            </w:tcBorders>
            <w:noWrap/>
            <w:tcMar>
              <w:top w:w="57" w:type="dxa"/>
              <w:left w:w="57" w:type="dxa"/>
              <w:bottom w:w="57"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KOD</w:t>
            </w:r>
          </w:p>
          <w:p w:rsidR="00836336" w:rsidRPr="00836336" w:rsidRDefault="00836336" w:rsidP="00836336">
            <w:pPr>
              <w:spacing w:after="160" w:line="3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8"/>
                <w:szCs w:val="18"/>
              </w:rPr>
              <w:t>3</w:t>
            </w:r>
          </w:p>
        </w:tc>
        <w:tc>
          <w:tcPr>
            <w:tcW w:w="0" w:type="auto"/>
            <w:vMerge/>
            <w:tcBorders>
              <w:top w:val="nil"/>
              <w:left w:val="nil"/>
              <w:bottom w:val="single" w:sz="8" w:space="0" w:color="auto"/>
              <w:right w:val="single" w:sz="12" w:space="0" w:color="auto"/>
            </w:tcBorders>
            <w:tcMar>
              <w:top w:w="57" w:type="dxa"/>
              <w:left w:w="57" w:type="dxa"/>
              <w:bottom w:w="57" w:type="dxa"/>
              <w:right w:w="57" w:type="dxa"/>
            </w:tcMar>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600" w:type="pct"/>
            <w:tcBorders>
              <w:top w:val="nil"/>
              <w:left w:val="nil"/>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160" w:line="3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8"/>
                <w:szCs w:val="18"/>
              </w:rPr>
              <w:t>TL</w:t>
            </w:r>
          </w:p>
        </w:tc>
        <w:tc>
          <w:tcPr>
            <w:tcW w:w="200" w:type="pct"/>
            <w:tcBorders>
              <w:top w:val="nil"/>
              <w:left w:val="nil"/>
              <w:bottom w:val="nil"/>
              <w:right w:val="single" w:sz="12" w:space="0" w:color="auto"/>
            </w:tcBorders>
            <w:noWrap/>
            <w:tcMar>
              <w:top w:w="57" w:type="dxa"/>
              <w:left w:w="57" w:type="dxa"/>
              <w:bottom w:w="57" w:type="dxa"/>
              <w:right w:w="57" w:type="dxa"/>
            </w:tcMar>
            <w:vAlign w:val="center"/>
            <w:hideMark/>
          </w:tcPr>
          <w:p w:rsidR="00836336" w:rsidRPr="00836336" w:rsidRDefault="00836336" w:rsidP="00836336">
            <w:pPr>
              <w:spacing w:after="160" w:line="3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8"/>
                <w:szCs w:val="18"/>
              </w:rPr>
              <w:t>Kr</w:t>
            </w:r>
          </w:p>
        </w:tc>
        <w:tc>
          <w:tcPr>
            <w:tcW w:w="550" w:type="pct"/>
            <w:tcBorders>
              <w:top w:val="nil"/>
              <w:left w:val="nil"/>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160" w:line="3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8"/>
                <w:szCs w:val="18"/>
              </w:rPr>
              <w:t>TL</w:t>
            </w:r>
          </w:p>
        </w:tc>
        <w:tc>
          <w:tcPr>
            <w:tcW w:w="150" w:type="pct"/>
            <w:tcBorders>
              <w:top w:val="nil"/>
              <w:left w:val="nil"/>
              <w:bottom w:val="nil"/>
              <w:right w:val="single" w:sz="12" w:space="0" w:color="auto"/>
            </w:tcBorders>
            <w:noWrap/>
            <w:tcMar>
              <w:top w:w="57" w:type="dxa"/>
              <w:left w:w="57" w:type="dxa"/>
              <w:bottom w:w="57" w:type="dxa"/>
              <w:right w:w="57" w:type="dxa"/>
            </w:tcMar>
            <w:vAlign w:val="center"/>
            <w:hideMark/>
          </w:tcPr>
          <w:p w:rsidR="00836336" w:rsidRPr="00836336" w:rsidRDefault="00836336" w:rsidP="00836336">
            <w:pPr>
              <w:spacing w:after="160" w:line="3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8"/>
                <w:szCs w:val="18"/>
              </w:rPr>
              <w:t>Kr</w:t>
            </w:r>
          </w:p>
        </w:tc>
        <w:tc>
          <w:tcPr>
            <w:tcW w:w="550" w:type="pct"/>
            <w:tcBorders>
              <w:top w:val="nil"/>
              <w:left w:val="nil"/>
              <w:bottom w:val="nil"/>
              <w:right w:val="single" w:sz="8" w:space="0" w:color="auto"/>
            </w:tcBorders>
            <w:noWrap/>
            <w:tcMar>
              <w:top w:w="57" w:type="dxa"/>
              <w:left w:w="57" w:type="dxa"/>
              <w:bottom w:w="57" w:type="dxa"/>
              <w:right w:w="57" w:type="dxa"/>
            </w:tcMar>
            <w:vAlign w:val="center"/>
            <w:hideMark/>
          </w:tcPr>
          <w:p w:rsidR="00836336" w:rsidRPr="00836336" w:rsidRDefault="00836336" w:rsidP="00836336">
            <w:pPr>
              <w:spacing w:after="160" w:line="3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8"/>
                <w:szCs w:val="18"/>
              </w:rPr>
              <w:t>TL</w:t>
            </w:r>
          </w:p>
        </w:tc>
        <w:tc>
          <w:tcPr>
            <w:tcW w:w="150" w:type="pct"/>
            <w:tcBorders>
              <w:top w:val="nil"/>
              <w:left w:val="nil"/>
              <w:bottom w:val="nil"/>
              <w:right w:val="single" w:sz="12" w:space="0" w:color="auto"/>
            </w:tcBorders>
            <w:noWrap/>
            <w:tcMar>
              <w:top w:w="57" w:type="dxa"/>
              <w:left w:w="57" w:type="dxa"/>
              <w:bottom w:w="57" w:type="dxa"/>
              <w:right w:w="57" w:type="dxa"/>
            </w:tcMar>
            <w:vAlign w:val="center"/>
            <w:hideMark/>
          </w:tcPr>
          <w:p w:rsidR="00836336" w:rsidRPr="00836336" w:rsidRDefault="00836336" w:rsidP="00836336">
            <w:pPr>
              <w:spacing w:after="160" w:line="37"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8"/>
                <w:szCs w:val="18"/>
              </w:rPr>
              <w:t>Kr</w:t>
            </w:r>
          </w:p>
        </w:tc>
        <w:tc>
          <w:tcPr>
            <w:tcW w:w="0" w:type="pct"/>
            <w:tcBorders>
              <w:top w:val="nil"/>
              <w:left w:val="nil"/>
              <w:bottom w:val="nil"/>
              <w:right w:val="nil"/>
            </w:tcBorders>
            <w:vAlign w:val="center"/>
            <w:hideMark/>
          </w:tcPr>
          <w:p w:rsidR="00836336" w:rsidRPr="00836336" w:rsidRDefault="00836336" w:rsidP="00836336">
            <w:pPr>
              <w:spacing w:after="0" w:line="37"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single" w:sz="8" w:space="0" w:color="auto"/>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400" w:type="pct"/>
            <w:tcBorders>
              <w:top w:val="single" w:sz="8" w:space="0" w:color="auto"/>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350" w:type="pct"/>
            <w:tcBorders>
              <w:top w:val="single" w:sz="8" w:space="0" w:color="auto"/>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600" w:type="pct"/>
            <w:tcBorders>
              <w:top w:val="single" w:sz="8" w:space="0" w:color="auto"/>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single" w:sz="8" w:space="0" w:color="auto"/>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single" w:sz="8" w:space="0" w:color="auto"/>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single" w:sz="8" w:space="0" w:color="auto"/>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single" w:sz="8" w:space="0" w:color="auto"/>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single" w:sz="8" w:space="0" w:color="auto"/>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lastRenderedPageBreak/>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b/>
                <w:bCs/>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284"/>
          <w:jc w:val="center"/>
        </w:trPr>
        <w:tc>
          <w:tcPr>
            <w:tcW w:w="400" w:type="pct"/>
            <w:tcBorders>
              <w:top w:val="nil"/>
              <w:left w:val="single" w:sz="12" w:space="0" w:color="auto"/>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4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3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16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sz w:val="12"/>
                <w:szCs w:val="12"/>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373"/>
          <w:jc w:val="center"/>
        </w:trPr>
        <w:tc>
          <w:tcPr>
            <w:tcW w:w="2650" w:type="pct"/>
            <w:gridSpan w:val="4"/>
            <w:tcBorders>
              <w:top w:val="nil"/>
              <w:left w:val="single" w:sz="12" w:space="0" w:color="auto"/>
              <w:bottom w:val="single" w:sz="8" w:space="0" w:color="auto"/>
              <w:right w:val="single" w:sz="12" w:space="0" w:color="auto"/>
            </w:tcBorders>
            <w:noWrap/>
            <w:tcMar>
              <w:top w:w="28" w:type="dxa"/>
              <w:left w:w="57" w:type="dxa"/>
              <w:bottom w:w="28" w:type="dxa"/>
              <w:right w:w="57"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Times New Roman" w:eastAsia="Times New Roman" w:hAnsi="Times New Roman" w:cs="Times New Roman"/>
                <w:b/>
                <w:bCs/>
                <w:sz w:val="20"/>
                <w:szCs w:val="20"/>
              </w:rPr>
              <w:t>GİDERLER TOPLAMI</w:t>
            </w:r>
          </w:p>
        </w:tc>
        <w:tc>
          <w:tcPr>
            <w:tcW w:w="60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c>
          <w:tcPr>
            <w:tcW w:w="200" w:type="pct"/>
            <w:tcBorders>
              <w:top w:val="nil"/>
              <w:left w:val="nil"/>
              <w:bottom w:val="single" w:sz="8" w:space="0" w:color="auto"/>
              <w:right w:val="single" w:sz="12" w:space="0" w:color="auto"/>
            </w:tcBorders>
            <w:noWrap/>
            <w:tcMar>
              <w:top w:w="28" w:type="dxa"/>
              <w:left w:w="57" w:type="dxa"/>
              <w:bottom w:w="28" w:type="dxa"/>
              <w:right w:w="57"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c>
          <w:tcPr>
            <w:tcW w:w="550" w:type="pct"/>
            <w:tcBorders>
              <w:top w:val="nil"/>
              <w:left w:val="nil"/>
              <w:bottom w:val="single" w:sz="8" w:space="0" w:color="auto"/>
              <w:right w:val="single" w:sz="8" w:space="0" w:color="auto"/>
            </w:tcBorders>
            <w:noWrap/>
            <w:tcMar>
              <w:top w:w="28" w:type="dxa"/>
              <w:left w:w="57" w:type="dxa"/>
              <w:bottom w:w="28" w:type="dxa"/>
              <w:right w:w="57"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c>
          <w:tcPr>
            <w:tcW w:w="150" w:type="pct"/>
            <w:tcBorders>
              <w:top w:val="nil"/>
              <w:left w:val="nil"/>
              <w:bottom w:val="single" w:sz="8" w:space="0" w:color="auto"/>
              <w:right w:val="single" w:sz="12" w:space="0" w:color="auto"/>
            </w:tcBorders>
            <w:noWrap/>
            <w:tcMar>
              <w:top w:w="28" w:type="dxa"/>
              <w:left w:w="57" w:type="dxa"/>
              <w:bottom w:w="28" w:type="dxa"/>
              <w:right w:w="57" w:type="dxa"/>
            </w:tcMar>
            <w:vAlign w:val="bottom"/>
            <w:hideMark/>
          </w:tcPr>
          <w:p w:rsidR="00836336" w:rsidRPr="00836336" w:rsidRDefault="00836336" w:rsidP="00836336">
            <w:pPr>
              <w:spacing w:after="16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c>
          <w:tcPr>
            <w:tcW w:w="0" w:type="pct"/>
            <w:tcBorders>
              <w:top w:val="nil"/>
              <w:left w:val="nil"/>
              <w:bottom w:val="nil"/>
              <w:right w:val="nil"/>
            </w:tcBorders>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r w:rsidR="00836336" w:rsidRPr="00836336" w:rsidTr="00836336">
        <w:trPr>
          <w:trHeight w:val="300"/>
          <w:jc w:val="center"/>
        </w:trPr>
        <w:tc>
          <w:tcPr>
            <w:tcW w:w="5000" w:type="pct"/>
            <w:gridSpan w:val="11"/>
            <w:noWrap/>
            <w:tcMar>
              <w:top w:w="28" w:type="dxa"/>
              <w:left w:w="28" w:type="dxa"/>
              <w:bottom w:w="28" w:type="dxa"/>
              <w:right w:w="28" w:type="dxa"/>
            </w:tcMar>
            <w:vAlign w:val="bottom"/>
            <w:hideMark/>
          </w:tcPr>
          <w:p w:rsidR="00836336" w:rsidRPr="00836336" w:rsidRDefault="00836336" w:rsidP="00836336">
            <w:pPr>
              <w:spacing w:after="16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G.Y.M.Y. Örnek:17</w:t>
            </w:r>
          </w:p>
        </w:tc>
      </w:tr>
      <w:tr w:rsidR="00836336" w:rsidRPr="00836336" w:rsidTr="00836336">
        <w:trPr>
          <w:trHeight w:val="300"/>
          <w:jc w:val="center"/>
        </w:trPr>
        <w:tc>
          <w:tcPr>
            <w:tcW w:w="5000" w:type="pct"/>
            <w:gridSpan w:val="11"/>
            <w:noWrap/>
            <w:tcMar>
              <w:top w:w="28" w:type="dxa"/>
              <w:left w:w="28" w:type="dxa"/>
              <w:bottom w:w="28" w:type="dxa"/>
              <w:right w:w="28" w:type="dxa"/>
            </w:tcMar>
            <w:vAlign w:val="bottom"/>
            <w:hideMark/>
          </w:tcPr>
          <w:p w:rsidR="00836336" w:rsidRPr="00836336" w:rsidRDefault="00836336" w:rsidP="00836336">
            <w:pPr>
              <w:spacing w:after="160" w:line="305" w:lineRule="atLeast"/>
              <w:jc w:val="right"/>
              <w:rPr>
                <w:rFonts w:ascii="Times New Roman" w:eastAsia="Times New Roman" w:hAnsi="Times New Roman" w:cs="Times New Roman"/>
                <w:sz w:val="20"/>
                <w:szCs w:val="20"/>
              </w:rPr>
            </w:pPr>
            <w:r w:rsidRPr="00836336">
              <w:rPr>
                <w:rFonts w:ascii="Times New Roman" w:eastAsia="Times New Roman" w:hAnsi="Times New Roman" w:cs="Times New Roman"/>
                <w:sz w:val="20"/>
                <w:szCs w:val="20"/>
              </w:rPr>
              <w:t> </w:t>
            </w:r>
          </w:p>
        </w:tc>
      </w:tr>
    </w:tbl>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24"/>
          <w:szCs w:val="24"/>
        </w:rPr>
        <w:t> </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Arial" w:eastAsia="Times New Roman" w:hAnsi="Arial" w:cs="Arial"/>
          <w:color w:val="000000"/>
          <w:sz w:val="16"/>
          <w:szCs w:val="16"/>
        </w:rPr>
        <w:br w:type="textWrapping" w:clear="all"/>
      </w:r>
    </w:p>
    <w:p w:rsidR="00836336" w:rsidRPr="00836336" w:rsidRDefault="00836336" w:rsidP="00836336">
      <w:pPr>
        <w:spacing w:after="0" w:line="305" w:lineRule="atLeast"/>
        <w:ind w:firstLine="7513"/>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G.Y.M.Y. Örnek:17-A</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18"/>
          <w:szCs w:val="18"/>
        </w:rPr>
        <w:t>(Mülga: 8/1/2018-2018/11321 K.)</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lastRenderedPageBreak/>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G.Y.M.Y. Örnek:17-B</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18"/>
          <w:szCs w:val="18"/>
        </w:rPr>
        <w:t>(Mülga: 8/1/2018-2018/11321 K.)</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G.Y.M.Y. Örnek: 18-A</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18"/>
          <w:szCs w:val="18"/>
        </w:rPr>
        <w:t>(Mülga: 8/1/2018-2018/11321 K.)</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G.Y.M.Y. Örnek: 18-B</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18"/>
          <w:szCs w:val="18"/>
        </w:rPr>
        <w:t>(Mülga: 8/1/2018-2018/11321 K.)</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G.Y.M.Y. Örnek: 19-A</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18"/>
          <w:szCs w:val="18"/>
        </w:rPr>
        <w:t>(Mülga: 8/1/2018-2018/11321 K.)</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G.Y.M.Y. Örnek: 19-B</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18"/>
          <w:szCs w:val="18"/>
        </w:rPr>
        <w:t>(Mülga: 8/1/2018-2018/11321 K.)</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G.Y.M.Y. Örnek: 20-A</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18"/>
          <w:szCs w:val="18"/>
        </w:rPr>
        <w:t>(Mülga: 8/1/2018-2018/11321 K.)</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G.Y.M.Y. Örnek: 20-B</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18"/>
          <w:szCs w:val="18"/>
        </w:rPr>
        <w:t>(Mülga: 8/1/2018-2018/11321 K.)</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G.Y.M.Y. Örnek: 21</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18"/>
          <w:szCs w:val="18"/>
        </w:rPr>
        <w:t>(Mülga: 8/1/2018-2018/11321 K.)</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 </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Arial" w:eastAsia="Times New Roman" w:hAnsi="Arial" w:cs="Arial"/>
          <w:color w:val="000000"/>
          <w:sz w:val="16"/>
          <w:szCs w:val="16"/>
        </w:rPr>
        <w:t>GYMY ÖRNEK NO: 22</w:t>
      </w:r>
    </w:p>
    <w:p w:rsidR="00836336" w:rsidRPr="00836336" w:rsidRDefault="00836336" w:rsidP="00836336">
      <w:pPr>
        <w:spacing w:after="0" w:line="305" w:lineRule="atLeast"/>
        <w:jc w:val="right"/>
        <w:rPr>
          <w:rFonts w:ascii="Times New Roman" w:eastAsia="Times New Roman" w:hAnsi="Times New Roman" w:cs="Times New Roman"/>
          <w:color w:val="000000"/>
          <w:sz w:val="20"/>
          <w:szCs w:val="20"/>
        </w:rPr>
      </w:pPr>
      <w:r w:rsidRPr="00836336">
        <w:rPr>
          <w:rFonts w:ascii="Times New Roman" w:eastAsia="Times New Roman" w:hAnsi="Times New Roman" w:cs="Times New Roman"/>
          <w:b/>
          <w:bCs/>
          <w:color w:val="000000"/>
          <w:sz w:val="18"/>
          <w:szCs w:val="18"/>
        </w:rPr>
        <w:t>(Mülga: 8/1/2018-2018/11321 K.)</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before="100" w:beforeAutospacing="1" w:after="100" w:afterAutospacing="1" w:line="305" w:lineRule="atLeast"/>
        <w:rPr>
          <w:rFonts w:ascii="Arial Unicode MS" w:eastAsia="Arial Unicode MS" w:hAnsi="Arial Unicode MS" w:cs="Arial Unicode MS"/>
          <w:color w:val="000000"/>
          <w:sz w:val="24"/>
          <w:szCs w:val="24"/>
        </w:rPr>
      </w:pPr>
      <w:r w:rsidRPr="00836336">
        <w:rPr>
          <w:rFonts w:ascii="Arial Unicode MS" w:eastAsia="Arial Unicode MS" w:hAnsi="Arial Unicode MS" w:cs="Arial Unicode MS" w:hint="eastAsia"/>
          <w:color w:val="000000"/>
          <w:sz w:val="18"/>
          <w:szCs w:val="18"/>
        </w:rPr>
        <w:t>(Ek: 8/1/2018-2018/11321 K.)</w:t>
      </w:r>
    </w:p>
    <w:p w:rsidR="00836336" w:rsidRPr="00836336" w:rsidRDefault="00836336" w:rsidP="00836336">
      <w:pPr>
        <w:spacing w:before="100" w:beforeAutospacing="1" w:after="100" w:afterAutospacing="1" w:line="305" w:lineRule="atLeast"/>
        <w:rPr>
          <w:rFonts w:ascii="Arial Unicode MS" w:eastAsia="Arial Unicode MS" w:hAnsi="Arial Unicode MS" w:cs="Arial Unicode MS" w:hint="eastAsia"/>
          <w:color w:val="000000"/>
          <w:sz w:val="24"/>
          <w:szCs w:val="24"/>
        </w:rPr>
      </w:pPr>
      <w:r w:rsidRPr="00836336">
        <w:rPr>
          <w:rFonts w:ascii="Arial Unicode MS" w:eastAsia="Arial Unicode MS" w:hAnsi="Arial Unicode MS" w:cs="Arial Unicode MS" w:hint="eastAsia"/>
          <w:color w:val="000000"/>
        </w:rPr>
        <w:t> </w:t>
      </w:r>
    </w:p>
    <w:tbl>
      <w:tblPr>
        <w:tblW w:w="21600" w:type="dxa"/>
        <w:jc w:val="center"/>
        <w:tblCellMar>
          <w:left w:w="0" w:type="dxa"/>
          <w:right w:w="0" w:type="dxa"/>
        </w:tblCellMar>
        <w:tblLook w:val="04A0"/>
      </w:tblPr>
      <w:tblGrid>
        <w:gridCol w:w="4986"/>
        <w:gridCol w:w="2900"/>
        <w:gridCol w:w="3101"/>
        <w:gridCol w:w="2890"/>
        <w:gridCol w:w="2466"/>
        <w:gridCol w:w="2890"/>
        <w:gridCol w:w="2367"/>
      </w:tblGrid>
      <w:tr w:rsidR="00836336" w:rsidRPr="00836336" w:rsidTr="00836336">
        <w:trPr>
          <w:trHeight w:val="20"/>
          <w:jc w:val="center"/>
        </w:trPr>
        <w:tc>
          <w:tcPr>
            <w:tcW w:w="6980" w:type="dxa"/>
            <w:gridSpan w:val="7"/>
            <w:tcBorders>
              <w:top w:val="single" w:sz="8" w:space="0" w:color="auto"/>
              <w:left w:val="single" w:sz="8" w:space="0" w:color="auto"/>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w:eastAsia="Times New Roman" w:hAnsi="Arial" w:cs="Arial"/>
                <w:b/>
                <w:bCs/>
                <w:sz w:val="20"/>
                <w:szCs w:val="20"/>
              </w:rPr>
              <w:t>…………………………… 31/12/…. TARİHİNDE SONA EREN DÖNEME AİT ÖZKAYNAK DEĞİŞİM TABLOSU</w:t>
            </w:r>
          </w:p>
        </w:tc>
      </w:tr>
      <w:tr w:rsidR="00836336" w:rsidRPr="00836336" w:rsidTr="00836336">
        <w:trPr>
          <w:trHeight w:val="20"/>
          <w:jc w:val="center"/>
        </w:trPr>
        <w:tc>
          <w:tcPr>
            <w:tcW w:w="1611" w:type="dxa"/>
            <w:vMerge w:val="restart"/>
            <w:tcBorders>
              <w:top w:val="nil"/>
              <w:left w:val="single" w:sz="8" w:space="0" w:color="auto"/>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20"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2873" w:type="dxa"/>
            <w:gridSpan w:val="3"/>
            <w:tcBorders>
              <w:top w:val="nil"/>
              <w:left w:val="nil"/>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ÖNCEKİ DÖNEM</w:t>
            </w:r>
          </w:p>
        </w:tc>
        <w:tc>
          <w:tcPr>
            <w:tcW w:w="2496" w:type="dxa"/>
            <w:gridSpan w:val="3"/>
            <w:tcBorders>
              <w:top w:val="nil"/>
              <w:left w:val="nil"/>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CARİ DÖNEM</w:t>
            </w:r>
          </w:p>
        </w:tc>
      </w:tr>
      <w:tr w:rsidR="00836336" w:rsidRPr="00836336" w:rsidTr="00836336">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c>
          <w:tcPr>
            <w:tcW w:w="937" w:type="dxa"/>
            <w:tcBorders>
              <w:top w:val="nil"/>
              <w:left w:val="nil"/>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ÖNCEKİ DÖNEM BAŞI BAKİYESİ</w:t>
            </w:r>
          </w:p>
        </w:tc>
        <w:tc>
          <w:tcPr>
            <w:tcW w:w="1002" w:type="dxa"/>
            <w:tcBorders>
              <w:top w:val="nil"/>
              <w:left w:val="nil"/>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ÖNCEKİ DÖNEM İÇİ HAREKETLER</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ÖNCEKİ DÖNEM SONU BAKİYESİ</w:t>
            </w:r>
          </w:p>
        </w:tc>
        <w:tc>
          <w:tcPr>
            <w:tcW w:w="797" w:type="dxa"/>
            <w:tcBorders>
              <w:top w:val="nil"/>
              <w:left w:val="nil"/>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DÖNEM BAŞI BAKİYESİ</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DÖNEM İÇİ HAREKETLER</w:t>
            </w:r>
          </w:p>
        </w:tc>
        <w:tc>
          <w:tcPr>
            <w:tcW w:w="765" w:type="dxa"/>
            <w:tcBorders>
              <w:top w:val="nil"/>
              <w:left w:val="nil"/>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20"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DÖNEM SONU BAKİYESİ</w:t>
            </w:r>
          </w:p>
        </w:tc>
      </w:tr>
      <w:tr w:rsidR="00836336" w:rsidRPr="00836336" w:rsidTr="00836336">
        <w:trPr>
          <w:trHeight w:val="275"/>
          <w:jc w:val="center"/>
        </w:trPr>
        <w:tc>
          <w:tcPr>
            <w:tcW w:w="1611" w:type="dxa"/>
            <w:tcBorders>
              <w:top w:val="nil"/>
              <w:left w:val="single" w:sz="8" w:space="0" w:color="auto"/>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MUHASEBE POLİTİKASINDAKİ DEĞİŞİKLİKLER</w:t>
            </w:r>
          </w:p>
        </w:tc>
        <w:tc>
          <w:tcPr>
            <w:tcW w:w="93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1002"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79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c>
          <w:tcPr>
            <w:tcW w:w="765"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 </w:t>
            </w:r>
          </w:p>
        </w:tc>
      </w:tr>
      <w:tr w:rsidR="00836336" w:rsidRPr="00836336" w:rsidTr="00836336">
        <w:trPr>
          <w:trHeight w:val="275"/>
          <w:jc w:val="center"/>
        </w:trPr>
        <w:tc>
          <w:tcPr>
            <w:tcW w:w="1611" w:type="dxa"/>
            <w:tcBorders>
              <w:top w:val="nil"/>
              <w:left w:val="single" w:sz="8" w:space="0" w:color="auto"/>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lastRenderedPageBreak/>
              <w:t>NET DEĞER</w:t>
            </w:r>
          </w:p>
        </w:tc>
        <w:tc>
          <w:tcPr>
            <w:tcW w:w="93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002"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9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65"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75"/>
          <w:jc w:val="center"/>
        </w:trPr>
        <w:tc>
          <w:tcPr>
            <w:tcW w:w="1611" w:type="dxa"/>
            <w:tcBorders>
              <w:top w:val="nil"/>
              <w:left w:val="single" w:sz="8" w:space="0" w:color="auto"/>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305" w:lineRule="atLeast"/>
              <w:ind w:firstLine="115"/>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A- Denge Kayıtları</w:t>
            </w:r>
          </w:p>
        </w:tc>
        <w:tc>
          <w:tcPr>
            <w:tcW w:w="93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002"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9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65"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75"/>
          <w:jc w:val="center"/>
        </w:trPr>
        <w:tc>
          <w:tcPr>
            <w:tcW w:w="1611" w:type="dxa"/>
            <w:tcBorders>
              <w:top w:val="nil"/>
              <w:left w:val="single" w:sz="8" w:space="0" w:color="auto"/>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305" w:lineRule="atLeast"/>
              <w:ind w:firstLine="115"/>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B- Varlık Envanteri</w:t>
            </w:r>
          </w:p>
        </w:tc>
        <w:tc>
          <w:tcPr>
            <w:tcW w:w="93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002"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9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65"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75"/>
          <w:jc w:val="center"/>
        </w:trPr>
        <w:tc>
          <w:tcPr>
            <w:tcW w:w="1611" w:type="dxa"/>
            <w:tcBorders>
              <w:top w:val="nil"/>
              <w:left w:val="single" w:sz="8" w:space="0" w:color="auto"/>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305" w:lineRule="atLeast"/>
              <w:ind w:firstLine="115"/>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C- Yükümlülük Envanteri</w:t>
            </w:r>
          </w:p>
        </w:tc>
        <w:tc>
          <w:tcPr>
            <w:tcW w:w="93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002"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9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65"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75"/>
          <w:jc w:val="center"/>
        </w:trPr>
        <w:tc>
          <w:tcPr>
            <w:tcW w:w="1611" w:type="dxa"/>
            <w:tcBorders>
              <w:top w:val="nil"/>
              <w:left w:val="single" w:sz="8" w:space="0" w:color="auto"/>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305" w:lineRule="atLeast"/>
              <w:ind w:firstLine="115"/>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Ç- Değer Hareketleri Sonuç Hesabından Aktarılanlar</w:t>
            </w:r>
          </w:p>
        </w:tc>
        <w:tc>
          <w:tcPr>
            <w:tcW w:w="93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002"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9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65"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76"/>
          <w:jc w:val="center"/>
        </w:trPr>
        <w:tc>
          <w:tcPr>
            <w:tcW w:w="1611" w:type="dxa"/>
            <w:tcBorders>
              <w:top w:val="nil"/>
              <w:left w:val="single" w:sz="8" w:space="0" w:color="auto"/>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305" w:lineRule="atLeast"/>
              <w:ind w:firstLine="115"/>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D- Enflasyon Düzeltme Farkları</w:t>
            </w:r>
          </w:p>
        </w:tc>
        <w:tc>
          <w:tcPr>
            <w:tcW w:w="93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002"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9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65"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75"/>
          <w:jc w:val="center"/>
        </w:trPr>
        <w:tc>
          <w:tcPr>
            <w:tcW w:w="1611" w:type="dxa"/>
            <w:tcBorders>
              <w:top w:val="nil"/>
              <w:left w:val="single" w:sz="8" w:space="0" w:color="auto"/>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305" w:lineRule="atLeast"/>
              <w:ind w:firstLine="115"/>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E- Diğer</w:t>
            </w:r>
          </w:p>
        </w:tc>
        <w:tc>
          <w:tcPr>
            <w:tcW w:w="93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002"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9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65"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75"/>
          <w:jc w:val="center"/>
        </w:trPr>
        <w:tc>
          <w:tcPr>
            <w:tcW w:w="1611" w:type="dxa"/>
            <w:tcBorders>
              <w:top w:val="nil"/>
              <w:left w:val="single" w:sz="8" w:space="0" w:color="auto"/>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DEĞER HAREKETLERİ</w:t>
            </w:r>
          </w:p>
        </w:tc>
        <w:tc>
          <w:tcPr>
            <w:tcW w:w="93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002"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9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65"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75"/>
          <w:jc w:val="center"/>
        </w:trPr>
        <w:tc>
          <w:tcPr>
            <w:tcW w:w="1611" w:type="dxa"/>
            <w:tcBorders>
              <w:top w:val="nil"/>
              <w:left w:val="single" w:sz="8" w:space="0" w:color="auto"/>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YEDEKLER</w:t>
            </w:r>
          </w:p>
        </w:tc>
        <w:tc>
          <w:tcPr>
            <w:tcW w:w="93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002"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9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65"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75"/>
          <w:jc w:val="center"/>
        </w:trPr>
        <w:tc>
          <w:tcPr>
            <w:tcW w:w="1611" w:type="dxa"/>
            <w:tcBorders>
              <w:top w:val="nil"/>
              <w:left w:val="single" w:sz="8" w:space="0" w:color="auto"/>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GEÇMİŞ YILLAR OLUMLU SONUÇLARI</w:t>
            </w:r>
          </w:p>
        </w:tc>
        <w:tc>
          <w:tcPr>
            <w:tcW w:w="93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002"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9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65"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75"/>
          <w:jc w:val="center"/>
        </w:trPr>
        <w:tc>
          <w:tcPr>
            <w:tcW w:w="1611" w:type="dxa"/>
            <w:tcBorders>
              <w:top w:val="nil"/>
              <w:left w:val="single" w:sz="8" w:space="0" w:color="auto"/>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GEÇMİŞ YILLAR OLUMSUZ SONUÇLARI</w:t>
            </w:r>
          </w:p>
        </w:tc>
        <w:tc>
          <w:tcPr>
            <w:tcW w:w="93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002"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9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65"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76"/>
          <w:jc w:val="center"/>
        </w:trPr>
        <w:tc>
          <w:tcPr>
            <w:tcW w:w="1611" w:type="dxa"/>
            <w:tcBorders>
              <w:top w:val="nil"/>
              <w:left w:val="single" w:sz="8" w:space="0" w:color="auto"/>
              <w:bottom w:val="single" w:sz="8" w:space="0" w:color="auto"/>
              <w:right w:val="single" w:sz="8" w:space="0" w:color="auto"/>
            </w:tcBorders>
            <w:noWrap/>
            <w:tcMar>
              <w:top w:w="28" w:type="dxa"/>
              <w:left w:w="28" w:type="dxa"/>
              <w:bottom w:w="28" w:type="dxa"/>
              <w:right w:w="57"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DÖNEM FAALİYET SONUÇLARI</w:t>
            </w:r>
          </w:p>
        </w:tc>
        <w:tc>
          <w:tcPr>
            <w:tcW w:w="93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1002"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97"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934"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c>
          <w:tcPr>
            <w:tcW w:w="765" w:type="dxa"/>
            <w:tcBorders>
              <w:top w:val="nil"/>
              <w:left w:val="nil"/>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ind w:firstLine="709"/>
              <w:jc w:val="both"/>
              <w:rPr>
                <w:rFonts w:ascii="Times New Roman" w:eastAsia="Times New Roman" w:hAnsi="Times New Roman" w:cs="Times New Roman"/>
                <w:sz w:val="20"/>
                <w:szCs w:val="20"/>
              </w:rPr>
            </w:pPr>
            <w:r w:rsidRPr="00836336">
              <w:rPr>
                <w:rFonts w:ascii="Arial Narrow" w:eastAsia="Times New Roman" w:hAnsi="Arial Narrow" w:cs="Times New Roman"/>
                <w:sz w:val="12"/>
                <w:szCs w:val="12"/>
              </w:rPr>
              <w:t> </w:t>
            </w:r>
          </w:p>
        </w:tc>
      </w:tr>
      <w:tr w:rsidR="00836336" w:rsidRPr="00836336" w:rsidTr="00836336">
        <w:trPr>
          <w:trHeight w:val="20"/>
          <w:jc w:val="center"/>
        </w:trPr>
        <w:tc>
          <w:tcPr>
            <w:tcW w:w="6980" w:type="dxa"/>
            <w:gridSpan w:val="7"/>
            <w:tcBorders>
              <w:top w:val="nil"/>
              <w:left w:val="single" w:sz="8" w:space="0" w:color="auto"/>
              <w:bottom w:val="single" w:sz="8" w:space="0" w:color="auto"/>
              <w:right w:val="single" w:sz="8" w:space="0" w:color="auto"/>
            </w:tcBorders>
            <w:noWrap/>
            <w:tcMar>
              <w:top w:w="28" w:type="dxa"/>
              <w:left w:w="28" w:type="dxa"/>
              <w:bottom w:w="28" w:type="dxa"/>
              <w:right w:w="57" w:type="dxa"/>
            </w:tcMar>
            <w:hideMark/>
          </w:tcPr>
          <w:p w:rsidR="00836336" w:rsidRPr="00836336" w:rsidRDefault="00836336" w:rsidP="00836336">
            <w:pPr>
              <w:spacing w:after="0" w:line="305" w:lineRule="atLeast"/>
              <w:jc w:val="both"/>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DİPNOT AÇIKLAMALARI</w:t>
            </w:r>
          </w:p>
          <w:p w:rsidR="00836336" w:rsidRPr="00836336" w:rsidRDefault="00836336" w:rsidP="00836336">
            <w:pPr>
              <w:spacing w:after="0" w:line="305" w:lineRule="atLeast"/>
              <w:jc w:val="both"/>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1)</w:t>
            </w:r>
          </w:p>
          <w:p w:rsidR="00836336" w:rsidRPr="00836336" w:rsidRDefault="00836336" w:rsidP="00836336">
            <w:pPr>
              <w:spacing w:after="0" w:line="305" w:lineRule="atLeast"/>
              <w:jc w:val="both"/>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2)</w:t>
            </w:r>
          </w:p>
          <w:p w:rsidR="00836336" w:rsidRPr="00836336" w:rsidRDefault="00836336" w:rsidP="00836336">
            <w:pPr>
              <w:spacing w:after="0" w:line="20" w:lineRule="atLeast"/>
              <w:jc w:val="both"/>
              <w:rPr>
                <w:rFonts w:ascii="Times New Roman" w:eastAsia="Times New Roman" w:hAnsi="Times New Roman" w:cs="Times New Roman"/>
                <w:sz w:val="20"/>
                <w:szCs w:val="20"/>
              </w:rPr>
            </w:pPr>
            <w:r w:rsidRPr="00836336">
              <w:rPr>
                <w:rFonts w:ascii="Arial Narrow" w:eastAsia="Times New Roman" w:hAnsi="Arial Narrow" w:cs="Times New Roman"/>
                <w:b/>
                <w:bCs/>
                <w:sz w:val="12"/>
                <w:szCs w:val="12"/>
              </w:rPr>
              <w:t>3)</w:t>
            </w:r>
          </w:p>
        </w:tc>
      </w:tr>
    </w:tbl>
    <w:p w:rsidR="00836336" w:rsidRPr="00836336" w:rsidRDefault="00836336" w:rsidP="00836336">
      <w:pPr>
        <w:spacing w:after="0" w:line="305" w:lineRule="atLeast"/>
        <w:ind w:right="142"/>
        <w:jc w:val="right"/>
        <w:rPr>
          <w:rFonts w:ascii="Times New Roman" w:eastAsia="Times New Roman" w:hAnsi="Times New Roman" w:cs="Times New Roman" w:hint="eastAsia"/>
          <w:color w:val="000000"/>
          <w:sz w:val="20"/>
          <w:szCs w:val="20"/>
        </w:rPr>
      </w:pPr>
      <w:r w:rsidRPr="00836336">
        <w:rPr>
          <w:rFonts w:ascii="Arial Narrow" w:eastAsia="Times New Roman" w:hAnsi="Arial Narrow" w:cs="Times New Roman"/>
          <w:color w:val="000000"/>
          <w:sz w:val="16"/>
          <w:szCs w:val="16"/>
        </w:rPr>
        <w:t>G.Y.M.Y. Örnek:23</w:t>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rPr>
        <w:br w:type="textWrapping" w:clear="all"/>
      </w:r>
    </w:p>
    <w:p w:rsidR="00836336" w:rsidRPr="00836336" w:rsidRDefault="00836336" w:rsidP="00836336">
      <w:pPr>
        <w:spacing w:before="100" w:beforeAutospacing="1" w:after="100" w:afterAutospacing="1" w:line="305" w:lineRule="atLeast"/>
        <w:rPr>
          <w:rFonts w:ascii="Arial Unicode MS" w:eastAsia="Arial Unicode MS" w:hAnsi="Arial Unicode MS" w:cs="Arial Unicode MS"/>
          <w:color w:val="000000"/>
          <w:sz w:val="24"/>
          <w:szCs w:val="24"/>
        </w:rPr>
      </w:pPr>
      <w:r w:rsidRPr="00836336">
        <w:rPr>
          <w:rFonts w:ascii="Arial Unicode MS" w:eastAsia="Arial Unicode MS" w:hAnsi="Arial Unicode MS" w:cs="Arial Unicode MS" w:hint="eastAsia"/>
          <w:color w:val="000000"/>
          <w:sz w:val="18"/>
          <w:szCs w:val="18"/>
        </w:rPr>
        <w:t> (Ek: 8/1/2018-2018/11321 K.)</w:t>
      </w:r>
    </w:p>
    <w:p w:rsidR="00836336" w:rsidRPr="00836336" w:rsidRDefault="00836336" w:rsidP="00836336">
      <w:pPr>
        <w:spacing w:before="100" w:beforeAutospacing="1" w:after="100" w:afterAutospacing="1" w:line="305" w:lineRule="atLeast"/>
        <w:rPr>
          <w:rFonts w:ascii="Arial Unicode MS" w:eastAsia="Arial Unicode MS" w:hAnsi="Arial Unicode MS" w:cs="Arial Unicode MS" w:hint="eastAsia"/>
          <w:color w:val="000000"/>
          <w:sz w:val="24"/>
          <w:szCs w:val="24"/>
        </w:rPr>
      </w:pPr>
      <w:r w:rsidRPr="00836336">
        <w:rPr>
          <w:rFonts w:ascii="Arial Unicode MS" w:eastAsia="Arial Unicode MS" w:hAnsi="Arial Unicode MS" w:cs="Arial Unicode MS" w:hint="eastAsia"/>
          <w:color w:val="000000"/>
        </w:rPr>
        <w:t> </w:t>
      </w:r>
    </w:p>
    <w:tbl>
      <w:tblPr>
        <w:tblW w:w="7017" w:type="dxa"/>
        <w:jc w:val="center"/>
        <w:tblCellMar>
          <w:left w:w="0" w:type="dxa"/>
          <w:right w:w="0" w:type="dxa"/>
        </w:tblCellMar>
        <w:tblLook w:val="04A0"/>
      </w:tblPr>
      <w:tblGrid>
        <w:gridCol w:w="2055"/>
        <w:gridCol w:w="1701"/>
        <w:gridCol w:w="1701"/>
        <w:gridCol w:w="1560"/>
      </w:tblGrid>
      <w:tr w:rsidR="00836336" w:rsidRPr="00836336" w:rsidTr="00836336">
        <w:trPr>
          <w:trHeight w:val="390"/>
          <w:jc w:val="center"/>
        </w:trPr>
        <w:tc>
          <w:tcPr>
            <w:tcW w:w="7017" w:type="dxa"/>
            <w:gridSpan w:val="4"/>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w:eastAsia="Times New Roman" w:hAnsi="Arial" w:cs="Arial"/>
                <w:b/>
                <w:bCs/>
                <w:sz w:val="20"/>
                <w:szCs w:val="20"/>
              </w:rPr>
              <w:t>……………………………………</w:t>
            </w:r>
            <w:r w:rsidRPr="00836336">
              <w:rPr>
                <w:rFonts w:ascii="Arial" w:eastAsia="Times New Roman" w:hAnsi="Arial" w:cs="Arial"/>
                <w:b/>
                <w:bCs/>
                <w:color w:val="000000"/>
                <w:sz w:val="20"/>
                <w:szCs w:val="20"/>
              </w:rPr>
              <w:t> BÜTÇELENEN VE GERÇEKLEŞEN</w:t>
            </w:r>
            <w:r w:rsidRPr="00836336">
              <w:rPr>
                <w:rFonts w:ascii="Arial" w:eastAsia="Times New Roman" w:hAnsi="Arial" w:cs="Arial"/>
                <w:b/>
                <w:bCs/>
                <w:color w:val="000000"/>
                <w:sz w:val="20"/>
                <w:szCs w:val="20"/>
              </w:rPr>
              <w:br/>
              <w:t>TUTARLARIN KARŞILAŞTIRMA TABLOSU</w:t>
            </w:r>
          </w:p>
        </w:tc>
      </w:tr>
      <w:tr w:rsidR="00836336" w:rsidRPr="00836336" w:rsidTr="00836336">
        <w:trPr>
          <w:trHeight w:val="278"/>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 </w:t>
            </w:r>
          </w:p>
        </w:tc>
        <w:tc>
          <w:tcPr>
            <w:tcW w:w="340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color w:val="000000"/>
                <w:sz w:val="12"/>
                <w:szCs w:val="12"/>
              </w:rPr>
              <w:t>Bütçelenen Tutarlar</w:t>
            </w:r>
          </w:p>
        </w:tc>
        <w:tc>
          <w:tcPr>
            <w:tcW w:w="1560"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color w:val="000000"/>
                <w:sz w:val="12"/>
                <w:szCs w:val="12"/>
              </w:rPr>
              <w:t>Gerçekleşen Tutar</w:t>
            </w:r>
          </w:p>
        </w:tc>
      </w:tr>
      <w:tr w:rsidR="00836336" w:rsidRPr="00836336" w:rsidTr="00836336">
        <w:trPr>
          <w:trHeight w:val="268"/>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 </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color w:val="000000"/>
                <w:sz w:val="12"/>
                <w:szCs w:val="12"/>
              </w:rPr>
              <w:t>Bütçe Ödeneği/Gelir Tahmini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jc w:val="center"/>
              <w:rPr>
                <w:rFonts w:ascii="Times New Roman" w:eastAsia="Times New Roman" w:hAnsi="Times New Roman" w:cs="Times New Roman"/>
                <w:sz w:val="20"/>
                <w:szCs w:val="20"/>
              </w:rPr>
            </w:pPr>
            <w:r w:rsidRPr="00836336">
              <w:rPr>
                <w:rFonts w:ascii="Arial Narrow" w:eastAsia="Times New Roman" w:hAnsi="Arial Narrow" w:cs="Times New Roman"/>
                <w:b/>
                <w:bCs/>
                <w:color w:val="000000"/>
                <w:sz w:val="12"/>
                <w:szCs w:val="12"/>
              </w:rPr>
              <w:t>Nihai Ödenek</w:t>
            </w:r>
          </w:p>
        </w:tc>
        <w:tc>
          <w:tcPr>
            <w:tcW w:w="0" w:type="auto"/>
            <w:vMerge/>
            <w:tcBorders>
              <w:top w:val="nil"/>
              <w:left w:val="nil"/>
              <w:bottom w:val="single" w:sz="8" w:space="0" w:color="auto"/>
              <w:right w:val="single" w:sz="8" w:space="0" w:color="auto"/>
            </w:tcBorders>
            <w:vAlign w:val="center"/>
            <w:hideMark/>
          </w:tcPr>
          <w:p w:rsidR="00836336" w:rsidRPr="00836336" w:rsidRDefault="00836336" w:rsidP="00836336">
            <w:pPr>
              <w:spacing w:after="0" w:line="240" w:lineRule="auto"/>
              <w:rPr>
                <w:rFonts w:ascii="Times New Roman" w:eastAsia="Times New Roman" w:hAnsi="Times New Roman" w:cs="Times New Roman"/>
                <w:sz w:val="20"/>
                <w:szCs w:val="20"/>
              </w:rPr>
            </w:pPr>
          </w:p>
        </w:tc>
      </w:tr>
      <w:tr w:rsidR="00836336" w:rsidRPr="00836336" w:rsidTr="00836336">
        <w:trPr>
          <w:trHeight w:val="168"/>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168" w:lineRule="atLeast"/>
              <w:rPr>
                <w:rFonts w:ascii="Times New Roman" w:eastAsia="Times New Roman" w:hAnsi="Times New Roman" w:cs="Times New Roman"/>
                <w:sz w:val="20"/>
                <w:szCs w:val="20"/>
              </w:rPr>
            </w:pPr>
            <w:r w:rsidRPr="00836336">
              <w:rPr>
                <w:rFonts w:ascii="Arial Narrow" w:eastAsia="Times New Roman" w:hAnsi="Arial Narrow" w:cs="Times New Roman"/>
                <w:b/>
                <w:bCs/>
                <w:color w:val="000000"/>
                <w:sz w:val="12"/>
                <w:szCs w:val="12"/>
              </w:rPr>
              <w:t>TAHSİLATLAR</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6"/>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6"/>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16"/>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Vergi Gelirleri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Sosyal Güvenlik Gelirleri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Teşebbüs ve Mülkiyet Gelirleri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Alınan Bağış ve Yardımlar ile Özel Gelirler</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Diğer Gelirler</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Sermaye Gelirleri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Alacaklardan Tahsilat</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Red ve İadeler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color w:val="000000"/>
                <w:sz w:val="12"/>
                <w:szCs w:val="12"/>
              </w:rPr>
              <w:t>Toplam Tahsilatlar</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color w:val="000000"/>
                <w:sz w:val="12"/>
                <w:szCs w:val="12"/>
              </w:rPr>
              <w:t>ÖDEMELER</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Personel Giderleri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Sosyal Güvenlik Kurumlarına Devlet Primi Giderleri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Mal ve Hizmet Alım Giderleri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lastRenderedPageBreak/>
              <w:t>Faiz Giderleri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Cari Transferler</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Sermaye Giderleri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Sermaye Transferleri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Borç Verme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color w:val="000000"/>
                <w:sz w:val="12"/>
                <w:szCs w:val="12"/>
              </w:rPr>
              <w:t>Yedek Ödenekler</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color w:val="000000"/>
                <w:sz w:val="12"/>
                <w:szCs w:val="12"/>
              </w:rPr>
              <w:t>Toplam Ödemeler</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275"/>
          <w:jc w:val="center"/>
        </w:trPr>
        <w:tc>
          <w:tcPr>
            <w:tcW w:w="20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color w:val="000000"/>
                <w:sz w:val="12"/>
                <w:szCs w:val="12"/>
              </w:rPr>
              <w:t>NET TAHSİLATLAR/ÖDEMELER</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4"/>
                <w:szCs w:val="24"/>
              </w:rPr>
            </w:pPr>
          </w:p>
        </w:tc>
      </w:tr>
      <w:tr w:rsidR="00836336" w:rsidRPr="00836336" w:rsidTr="00836336">
        <w:trPr>
          <w:trHeight w:val="315"/>
          <w:jc w:val="center"/>
        </w:trPr>
        <w:tc>
          <w:tcPr>
            <w:tcW w:w="7017" w:type="dxa"/>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color w:val="000000"/>
                <w:sz w:val="12"/>
                <w:szCs w:val="12"/>
              </w:rPr>
              <w:t>DİPNOT AÇIKLAMALARI</w:t>
            </w:r>
          </w:p>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color w:val="000000"/>
                <w:sz w:val="12"/>
                <w:szCs w:val="12"/>
              </w:rPr>
              <w:t>1)</w:t>
            </w:r>
          </w:p>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color w:val="000000"/>
                <w:sz w:val="12"/>
                <w:szCs w:val="12"/>
              </w:rPr>
              <w:t>2)</w:t>
            </w:r>
          </w:p>
          <w:p w:rsidR="00836336" w:rsidRPr="00836336" w:rsidRDefault="00836336" w:rsidP="00836336">
            <w:pPr>
              <w:spacing w:after="0" w:line="305" w:lineRule="atLeast"/>
              <w:rPr>
                <w:rFonts w:ascii="Times New Roman" w:eastAsia="Times New Roman" w:hAnsi="Times New Roman" w:cs="Times New Roman"/>
                <w:sz w:val="20"/>
                <w:szCs w:val="20"/>
              </w:rPr>
            </w:pPr>
            <w:r w:rsidRPr="00836336">
              <w:rPr>
                <w:rFonts w:ascii="Arial Narrow" w:eastAsia="Times New Roman" w:hAnsi="Arial Narrow" w:cs="Times New Roman"/>
                <w:b/>
                <w:bCs/>
                <w:color w:val="000000"/>
                <w:sz w:val="12"/>
                <w:szCs w:val="12"/>
              </w:rPr>
              <w:t>3)</w:t>
            </w:r>
          </w:p>
        </w:tc>
      </w:tr>
    </w:tbl>
    <w:p w:rsidR="00836336" w:rsidRPr="00836336" w:rsidRDefault="00836336" w:rsidP="00836336">
      <w:pPr>
        <w:spacing w:before="100" w:beforeAutospacing="1" w:after="100" w:afterAutospacing="1" w:line="305" w:lineRule="atLeast"/>
        <w:ind w:right="140"/>
        <w:jc w:val="right"/>
        <w:rPr>
          <w:rFonts w:ascii="Arial Unicode MS" w:eastAsia="Arial Unicode MS" w:hAnsi="Arial Unicode MS" w:cs="Arial Unicode MS" w:hint="eastAsia"/>
          <w:color w:val="000000"/>
          <w:sz w:val="24"/>
          <w:szCs w:val="24"/>
        </w:rPr>
      </w:pPr>
      <w:r w:rsidRPr="00836336">
        <w:rPr>
          <w:rFonts w:ascii="Arial Narrow" w:eastAsia="Arial Unicode MS" w:hAnsi="Arial Narrow" w:cs="Arial Unicode MS"/>
          <w:color w:val="000000"/>
          <w:sz w:val="16"/>
          <w:szCs w:val="16"/>
        </w:rPr>
        <w:t>G.Y.M.Y. Örnek:24</w:t>
      </w:r>
    </w:p>
    <w:p w:rsidR="00836336" w:rsidRPr="00836336" w:rsidRDefault="00836336" w:rsidP="00836336">
      <w:pPr>
        <w:spacing w:before="100" w:beforeAutospacing="1" w:after="100" w:afterAutospacing="1" w:line="305" w:lineRule="atLeast"/>
        <w:ind w:right="140"/>
        <w:rPr>
          <w:rFonts w:ascii="Arial Unicode MS" w:eastAsia="Arial Unicode MS" w:hAnsi="Arial Unicode MS" w:cs="Arial Unicode MS" w:hint="eastAsia"/>
          <w:color w:val="000000"/>
          <w:sz w:val="24"/>
          <w:szCs w:val="24"/>
        </w:rPr>
      </w:pPr>
      <w:r w:rsidRPr="00836336">
        <w:rPr>
          <w:rFonts w:ascii="Arial Unicode MS" w:eastAsia="Arial Unicode MS" w:hAnsi="Arial Unicode MS" w:cs="Arial Unicode MS" w:hint="eastAsia"/>
          <w:color w:val="000000"/>
        </w:rPr>
        <w:t> </w:t>
      </w:r>
    </w:p>
    <w:p w:rsidR="00836336" w:rsidRPr="00836336" w:rsidRDefault="00836336" w:rsidP="00836336">
      <w:pPr>
        <w:spacing w:after="0" w:line="305" w:lineRule="atLeast"/>
        <w:rPr>
          <w:rFonts w:ascii="Times New Roman" w:eastAsia="Times New Roman" w:hAnsi="Times New Roman" w:cs="Times New Roman" w:hint="eastAsia"/>
          <w:color w:val="000000"/>
          <w:sz w:val="24"/>
          <w:szCs w:val="24"/>
        </w:rPr>
      </w:pPr>
      <w:r w:rsidRPr="00836336">
        <w:rPr>
          <w:rFonts w:ascii="Times New Roman" w:eastAsia="Times New Roman" w:hAnsi="Times New Roman" w:cs="Times New Roman"/>
          <w:color w:val="000000"/>
          <w:sz w:val="24"/>
          <w:szCs w:val="24"/>
        </w:rPr>
        <w:br w:type="textWrapping" w:clear="all"/>
      </w:r>
    </w:p>
    <w:p w:rsidR="00836336" w:rsidRPr="00836336" w:rsidRDefault="00836336" w:rsidP="00836336">
      <w:pPr>
        <w:spacing w:after="0" w:line="305" w:lineRule="atLeast"/>
        <w:rPr>
          <w:rFonts w:ascii="Times New Roman" w:eastAsia="Times New Roman" w:hAnsi="Times New Roman" w:cs="Times New Roman"/>
          <w:color w:val="000000"/>
          <w:sz w:val="24"/>
          <w:szCs w:val="24"/>
        </w:rPr>
      </w:pPr>
      <w:r w:rsidRPr="00836336">
        <w:rPr>
          <w:rFonts w:ascii="Times New Roman" w:eastAsia="Times New Roman" w:hAnsi="Times New Roman" w:cs="Times New Roman"/>
          <w:color w:val="000000"/>
          <w:sz w:val="24"/>
          <w:szCs w:val="24"/>
        </w:rPr>
        <w:pict>
          <v:rect id="_x0000_i1025" style="width:149.7pt;height:.75pt" o:hrpct="330" o:hrstd="t" o:hr="t" fillcolor="#a0a0a0" stroked="f"/>
        </w:pic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391" w:name="_ftn1"/>
      <w:r w:rsidRPr="00836336">
        <w:rPr>
          <w:rFonts w:ascii="Times New Roman" w:eastAsia="Times New Roman" w:hAnsi="Times New Roman" w:cs="Times New Roman"/>
          <w:b/>
          <w:bCs/>
          <w:i/>
          <w:iCs/>
          <w:color w:val="000000"/>
          <w:sz w:val="20"/>
          <w:vertAlign w:val="superscript"/>
        </w:rPr>
        <w:t>[1]</w:t>
      </w:r>
      <w:bookmarkEnd w:id="391"/>
      <w:r w:rsidRPr="00836336">
        <w:rPr>
          <w:rFonts w:ascii="Times New Roman" w:eastAsia="Times New Roman" w:hAnsi="Times New Roman" w:cs="Times New Roman"/>
          <w:i/>
          <w:iCs/>
          <w:color w:val="000000"/>
          <w:sz w:val="20"/>
          <w:szCs w:val="20"/>
        </w:rPr>
        <w:t> 22/6/2021 tarihli ve 31519 sayılı Resmî Gazete’de yayımlanan 4104 sayılı Cumhurbaşkanı Kararının 1 inci maddesiyle, bu fıkrada yer alan “13/12/1983 tarihli ve 178 sayılı Maliye Bakanlığının Teşkilat ve Görevleri Hakkında Kanun Hükmünde Kararnamenin 11 inci” ibaresi “1 sayılı Cumhurbaşkanlığı Teşkilatı Hakkında Cumhurbaşkanlığı Kararnamesinin 221 inci”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392" w:name="_ftn2"/>
      <w:r w:rsidRPr="00836336">
        <w:rPr>
          <w:rFonts w:ascii="Times New Roman" w:eastAsia="Times New Roman" w:hAnsi="Times New Roman" w:cs="Times New Roman"/>
          <w:b/>
          <w:bCs/>
          <w:i/>
          <w:iCs/>
          <w:color w:val="000000"/>
          <w:sz w:val="20"/>
          <w:vertAlign w:val="superscript"/>
        </w:rPr>
        <w:t>[2]</w:t>
      </w:r>
      <w:bookmarkEnd w:id="392"/>
      <w:r w:rsidRPr="00836336">
        <w:rPr>
          <w:rFonts w:ascii="Times New Roman" w:eastAsia="Times New Roman" w:hAnsi="Times New Roman" w:cs="Times New Roman"/>
          <w:i/>
          <w:iCs/>
          <w:color w:val="000000"/>
          <w:sz w:val="20"/>
          <w:szCs w:val="20"/>
        </w:rPr>
        <w:t> 22/6/2021 tarihli ve 31519 sayılı Resmî Gazete’de yayımlanan 4104 sayılı Cumhurbaşkanı Kararının 2 nci maddesiyle, bu bentte yer alan “Maliye Bakanlığını” ibaresi “Hazine ve Maliye Bakanlığını”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393" w:name="_ftn3"/>
      <w:r w:rsidRPr="00836336">
        <w:rPr>
          <w:rFonts w:ascii="Times New Roman" w:eastAsia="Times New Roman" w:hAnsi="Times New Roman" w:cs="Times New Roman"/>
          <w:b/>
          <w:bCs/>
          <w:i/>
          <w:iCs/>
          <w:color w:val="000000"/>
          <w:sz w:val="20"/>
          <w:vertAlign w:val="superscript"/>
        </w:rPr>
        <w:t>[3]</w:t>
      </w:r>
      <w:bookmarkEnd w:id="393"/>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1 inci maddesiyle, bu bende “yükümlülükler” ibaresinden sonra gelmek üzere “ile indirim, iade ve iskontolar” ibaresi eklenmiştir.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 </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394" w:name="_ftn4"/>
      <w:r w:rsidRPr="00836336">
        <w:rPr>
          <w:rFonts w:ascii="Times New Roman" w:eastAsia="Times New Roman" w:hAnsi="Times New Roman" w:cs="Times New Roman"/>
          <w:b/>
          <w:bCs/>
          <w:i/>
          <w:iCs/>
          <w:color w:val="000000"/>
          <w:sz w:val="20"/>
          <w:vertAlign w:val="superscript"/>
        </w:rPr>
        <w:t>[4]</w:t>
      </w:r>
      <w:bookmarkEnd w:id="394"/>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2 nci maddesiyle bu bentte yer alan “Stoklarını hesaplarında izlemeye karar veren kamu idarelerince” ibaresi “Kamu idarelerince”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395" w:name="_ftn5"/>
      <w:r w:rsidRPr="00836336">
        <w:rPr>
          <w:rFonts w:ascii="Times New Roman" w:eastAsia="Times New Roman" w:hAnsi="Times New Roman" w:cs="Times New Roman"/>
          <w:b/>
          <w:bCs/>
          <w:i/>
          <w:iCs/>
          <w:color w:val="000000"/>
          <w:sz w:val="18"/>
          <w:vertAlign w:val="superscript"/>
        </w:rPr>
        <w:t>[5]</w:t>
      </w:r>
      <w:bookmarkEnd w:id="395"/>
      <w:r w:rsidRPr="00836336">
        <w:rPr>
          <w:rFonts w:ascii="Times New Roman" w:eastAsia="Times New Roman" w:hAnsi="Times New Roman" w:cs="Times New Roman"/>
          <w:i/>
          <w:iCs/>
          <w:color w:val="000000"/>
          <w:sz w:val="18"/>
          <w:szCs w:val="18"/>
        </w:rPr>
        <w:t> 8/1/2018 tarihli ve 2018/11321 sayılı Bakanlar Kurulu Kararı eki Yönetmeliğin 5 inci maddesi ile, bu bölümün “Genel Yönetim Muhasebe Standartları, Kuralları ve Uygulanması” olan başlığı metne işlendiği şekilde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396" w:name="_ftn6"/>
      <w:r w:rsidRPr="00836336">
        <w:rPr>
          <w:rFonts w:ascii="Times New Roman" w:eastAsia="Times New Roman" w:hAnsi="Times New Roman" w:cs="Times New Roman"/>
          <w:b/>
          <w:bCs/>
          <w:i/>
          <w:iCs/>
          <w:color w:val="000000"/>
          <w:sz w:val="18"/>
          <w:vertAlign w:val="superscript"/>
        </w:rPr>
        <w:t>[6]</w:t>
      </w:r>
      <w:bookmarkEnd w:id="396"/>
      <w:r w:rsidRPr="00836336">
        <w:rPr>
          <w:rFonts w:ascii="Times New Roman" w:eastAsia="Times New Roman" w:hAnsi="Times New Roman" w:cs="Times New Roman"/>
          <w:i/>
          <w:iCs/>
          <w:color w:val="000000"/>
          <w:sz w:val="18"/>
          <w:szCs w:val="18"/>
        </w:rPr>
        <w:t> 8/1/2018 tarihli ve 2018/11321 sayılı Bakanlar Kurulu Kararı eki Yönetmeliğin 6 ncı maddesi ile, bu maddenin “İç imkânlarla üretilen maddi duran varlıklar” olan başlığı metne işlendiği şekilde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397" w:name="_ftn7"/>
      <w:r w:rsidRPr="00836336">
        <w:rPr>
          <w:rFonts w:ascii="Times New Roman" w:eastAsia="Times New Roman" w:hAnsi="Times New Roman" w:cs="Times New Roman"/>
          <w:b/>
          <w:bCs/>
          <w:i/>
          <w:iCs/>
          <w:color w:val="000000"/>
          <w:sz w:val="18"/>
          <w:vertAlign w:val="superscript"/>
        </w:rPr>
        <w:t>[7]</w:t>
      </w:r>
      <w:bookmarkEnd w:id="397"/>
      <w:r w:rsidRPr="00836336">
        <w:rPr>
          <w:rFonts w:ascii="Times New Roman" w:eastAsia="Times New Roman" w:hAnsi="Times New Roman" w:cs="Times New Roman"/>
          <w:i/>
          <w:iCs/>
          <w:color w:val="000000"/>
          <w:sz w:val="18"/>
          <w:szCs w:val="18"/>
        </w:rPr>
        <w:t> 8/1/2018 tarihli ve 2018/11321 sayılı Bakanlar Kurulu Kararı eki Yönetmeliğin 7 nci maddesi ile 23 üncü maddeye üçüncü fıkra eklenmiş ve mevcut üçüncü fıkra dördüncü fıkra olarak teselsül ettirilmiştir. Aynı Yönetmeliğin 41 inci maddesi uyarınca eklenen üçüncü fıkra 1/1/2020 tarihinde yürürlüğe girecektir.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398" w:name="_ftn8"/>
      <w:r w:rsidRPr="00836336">
        <w:rPr>
          <w:rFonts w:ascii="Times New Roman" w:eastAsia="Times New Roman" w:hAnsi="Times New Roman" w:cs="Times New Roman"/>
          <w:b/>
          <w:bCs/>
          <w:i/>
          <w:iCs/>
          <w:color w:val="000000"/>
          <w:sz w:val="18"/>
          <w:vertAlign w:val="superscript"/>
        </w:rPr>
        <w:t>[8]</w:t>
      </w:r>
      <w:bookmarkEnd w:id="398"/>
      <w:r w:rsidRPr="00836336">
        <w:rPr>
          <w:rFonts w:ascii="Times New Roman" w:eastAsia="Times New Roman" w:hAnsi="Times New Roman" w:cs="Times New Roman"/>
          <w:i/>
          <w:iCs/>
          <w:color w:val="000000"/>
          <w:sz w:val="18"/>
          <w:szCs w:val="18"/>
        </w:rPr>
        <w:t> 8/1/2018 tarihli ve 2018/11321 sayılı Bakanlar Kurulu Kararı eki Yönetmeliğin 40 ıncı maddesi ile, bu fıkrada yer alan “maddi duran” ibaresi yürürlükten kaldırılmıştır.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399" w:name="_ftn9"/>
      <w:r w:rsidRPr="00836336">
        <w:rPr>
          <w:rFonts w:ascii="Times New Roman" w:eastAsia="Times New Roman" w:hAnsi="Times New Roman" w:cs="Times New Roman"/>
          <w:b/>
          <w:bCs/>
          <w:i/>
          <w:iCs/>
          <w:color w:val="000000"/>
          <w:sz w:val="18"/>
          <w:vertAlign w:val="superscript"/>
        </w:rPr>
        <w:t>[9]</w:t>
      </w:r>
      <w:bookmarkEnd w:id="399"/>
      <w:r w:rsidRPr="00836336">
        <w:rPr>
          <w:rFonts w:ascii="Times New Roman" w:eastAsia="Times New Roman" w:hAnsi="Times New Roman" w:cs="Times New Roman"/>
          <w:i/>
          <w:iCs/>
          <w:color w:val="000000"/>
          <w:sz w:val="18"/>
          <w:szCs w:val="18"/>
        </w:rPr>
        <w:t> 8/1/2018 tarihli ve 2018/11321 sayılı Bakanlar Kurulu Kararı eki Yönetmeliğin 41 inci maddesi uyarınca bu fıkra 1/1/2020 tarihinde yürürlüğe girecektir.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00" w:name="_ftn10"/>
      <w:r w:rsidRPr="00836336">
        <w:rPr>
          <w:rFonts w:ascii="Times New Roman" w:eastAsia="Times New Roman" w:hAnsi="Times New Roman" w:cs="Times New Roman"/>
          <w:b/>
          <w:bCs/>
          <w:i/>
          <w:iCs/>
          <w:color w:val="000000"/>
          <w:sz w:val="18"/>
          <w:vertAlign w:val="superscript"/>
        </w:rPr>
        <w:lastRenderedPageBreak/>
        <w:t>[10]</w:t>
      </w:r>
      <w:bookmarkEnd w:id="400"/>
      <w:r w:rsidRPr="00836336">
        <w:rPr>
          <w:rFonts w:ascii="Times New Roman" w:eastAsia="Times New Roman" w:hAnsi="Times New Roman" w:cs="Times New Roman"/>
          <w:i/>
          <w:iCs/>
          <w:color w:val="000000"/>
          <w:sz w:val="18"/>
          <w:szCs w:val="18"/>
        </w:rPr>
        <w:t> 8/1/2018 tarihli ve 2018/11321 sayılı Bakanlar Kurulu Kararı eki Yönetmeliğin 41 inci maddesi uyarınca bu fıkra 1/1/2020 tarihinde yürürlüğe girecektir. </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01" w:name="_ftn11"/>
      <w:r w:rsidRPr="00836336">
        <w:rPr>
          <w:rFonts w:ascii="Times New Roman" w:eastAsia="Times New Roman" w:hAnsi="Times New Roman" w:cs="Times New Roman"/>
          <w:b/>
          <w:bCs/>
          <w:i/>
          <w:iCs/>
          <w:color w:val="000000"/>
          <w:sz w:val="18"/>
          <w:vertAlign w:val="superscript"/>
        </w:rPr>
        <w:t>[11]</w:t>
      </w:r>
      <w:bookmarkEnd w:id="401"/>
      <w:r w:rsidRPr="00836336">
        <w:rPr>
          <w:rFonts w:ascii="Times New Roman" w:eastAsia="Times New Roman" w:hAnsi="Times New Roman" w:cs="Times New Roman"/>
          <w:i/>
          <w:iCs/>
          <w:color w:val="000000"/>
          <w:sz w:val="18"/>
          <w:szCs w:val="18"/>
        </w:rPr>
        <w:t> 8/1/2018 tarihli ve 2018/11321 sayılı Bakanlar Kurulu Kararı eki Yönetmeliğin 12 nci maddesi ile, bu maddenin “Mübadele işlemlerinden sağlanan gelirler” olan başlığı metne işlendiği şekilde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02" w:name="_ftn12"/>
      <w:r w:rsidRPr="00836336">
        <w:rPr>
          <w:rFonts w:ascii="Times New Roman" w:eastAsia="Times New Roman" w:hAnsi="Times New Roman" w:cs="Times New Roman"/>
          <w:b/>
          <w:bCs/>
          <w:i/>
          <w:iCs/>
          <w:color w:val="000000"/>
          <w:sz w:val="18"/>
          <w:vertAlign w:val="superscript"/>
        </w:rPr>
        <w:t>[12]</w:t>
      </w:r>
      <w:bookmarkEnd w:id="402"/>
      <w:r w:rsidRPr="00836336">
        <w:rPr>
          <w:rFonts w:ascii="Times New Roman" w:eastAsia="Times New Roman" w:hAnsi="Times New Roman" w:cs="Times New Roman"/>
          <w:i/>
          <w:iCs/>
          <w:color w:val="000000"/>
          <w:sz w:val="18"/>
          <w:szCs w:val="18"/>
        </w:rPr>
        <w:t> 8/1/2018 tarihli ve 2018/11321 sayılı Bakanlar Kurulu Kararı eki Yönetmeliğin 14 üncü maddesi ile, bu maddenin “</w:t>
      </w:r>
      <w:bookmarkStart w:id="403" w:name="_Toc404609285"/>
      <w:bookmarkStart w:id="404" w:name="_Toc254942576"/>
      <w:bookmarkEnd w:id="403"/>
      <w:r w:rsidRPr="00836336">
        <w:rPr>
          <w:rFonts w:ascii="Times New Roman" w:eastAsia="Times New Roman" w:hAnsi="Times New Roman" w:cs="Times New Roman"/>
          <w:i/>
          <w:iCs/>
          <w:color w:val="000000"/>
          <w:sz w:val="18"/>
          <w:szCs w:val="18"/>
        </w:rPr>
        <w:t>Taahhütler ile garantilerin kaydı ve değerlemesi</w:t>
      </w:r>
      <w:bookmarkEnd w:id="404"/>
      <w:r w:rsidRPr="00836336">
        <w:rPr>
          <w:rFonts w:ascii="Times New Roman" w:eastAsia="Times New Roman" w:hAnsi="Times New Roman" w:cs="Times New Roman"/>
          <w:i/>
          <w:iCs/>
          <w:color w:val="000000"/>
          <w:sz w:val="18"/>
          <w:szCs w:val="18"/>
        </w:rPr>
        <w:t>” olan başlığı metne işlendiği şekilde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05" w:name="_ftn13"/>
      <w:r w:rsidRPr="00836336">
        <w:rPr>
          <w:rFonts w:ascii="Times New Roman" w:eastAsia="Times New Roman" w:hAnsi="Times New Roman" w:cs="Times New Roman"/>
          <w:b/>
          <w:bCs/>
          <w:i/>
          <w:iCs/>
          <w:color w:val="000000"/>
          <w:sz w:val="18"/>
          <w:vertAlign w:val="superscript"/>
        </w:rPr>
        <w:t>[13]</w:t>
      </w:r>
      <w:bookmarkEnd w:id="405"/>
      <w:r w:rsidRPr="00836336">
        <w:rPr>
          <w:rFonts w:ascii="Times New Roman" w:eastAsia="Times New Roman" w:hAnsi="Times New Roman" w:cs="Times New Roman"/>
          <w:i/>
          <w:iCs/>
          <w:color w:val="000000"/>
          <w:sz w:val="18"/>
          <w:szCs w:val="18"/>
        </w:rPr>
        <w:t> 22/6/2021 tarihli ve 31519 sayılı Resmî Gazete’de yayımlanan 4104 sayılı Cumhurbaşkanı Kararının 3 üncü maddesiyle, bu fıkrada yer alan “Maliye Bakanı” ibaresi “Hazine ve Maliye Bakanı”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06" w:name="_ftn14"/>
      <w:r w:rsidRPr="00836336">
        <w:rPr>
          <w:rFonts w:ascii="Times New Roman" w:eastAsia="Times New Roman" w:hAnsi="Times New Roman" w:cs="Times New Roman"/>
          <w:b/>
          <w:bCs/>
          <w:i/>
          <w:iCs/>
          <w:color w:val="000000"/>
          <w:sz w:val="20"/>
          <w:vertAlign w:val="superscript"/>
        </w:rPr>
        <w:t>[14]</w:t>
      </w:r>
      <w:bookmarkEnd w:id="406"/>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5 inci maddesiyle bu fıkrada yer alan “511 Muhasebe Birimleri Arası İşlemler Hesabı” ibaresi “511 Birimler Arası İşlemler Hesabı” şeklinde değiştirilmiştir. </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07" w:name="_ftn15"/>
      <w:r w:rsidRPr="00836336">
        <w:rPr>
          <w:rFonts w:ascii="Times New Roman" w:eastAsia="Times New Roman" w:hAnsi="Times New Roman" w:cs="Times New Roman"/>
          <w:b/>
          <w:bCs/>
          <w:i/>
          <w:iCs/>
          <w:color w:val="000000"/>
          <w:sz w:val="20"/>
          <w:vertAlign w:val="superscript"/>
        </w:rPr>
        <w:t>[15]</w:t>
      </w:r>
      <w:bookmarkEnd w:id="407"/>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6 ncı maddesiyle bu fıkraya “tahsili öngörülen alacaklar” ibaresinden sonra gelmek üzere “, türev ürün alacakları” ibaresi eklenmiş, aynı fıkrada yer alan “Hazine Müsteşarlığınca” ibaresi “Bakanlıkça” şeklinde ve “Hazine Müsteşarlığından” ibaresi “Bakanlıktan”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08" w:name="_ftn16"/>
      <w:r w:rsidRPr="00836336">
        <w:rPr>
          <w:rFonts w:ascii="Times New Roman" w:eastAsia="Times New Roman" w:hAnsi="Times New Roman" w:cs="Times New Roman"/>
          <w:b/>
          <w:bCs/>
          <w:i/>
          <w:iCs/>
          <w:color w:val="000000"/>
          <w:sz w:val="20"/>
          <w:vertAlign w:val="superscript"/>
        </w:rPr>
        <w:t>[16]</w:t>
      </w:r>
      <w:bookmarkEnd w:id="408"/>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7 nci maddesiyle bu fıkrada yer alan “Hazine Müsteşarlığınca” ibaresi “Bakanlıkça” şeklinde ve “Hazine Müsteşarlığından” ibaresi “Bakanlıktan”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09" w:name="_ftn17"/>
      <w:r w:rsidRPr="00836336">
        <w:rPr>
          <w:rFonts w:ascii="Times New Roman" w:eastAsia="Times New Roman" w:hAnsi="Times New Roman" w:cs="Times New Roman"/>
          <w:b/>
          <w:bCs/>
          <w:i/>
          <w:iCs/>
          <w:color w:val="000000"/>
          <w:sz w:val="18"/>
          <w:vertAlign w:val="superscript"/>
        </w:rPr>
        <w:t>[17]</w:t>
      </w:r>
      <w:bookmarkEnd w:id="409"/>
      <w:r w:rsidRPr="00836336">
        <w:rPr>
          <w:rFonts w:ascii="Times New Roman" w:eastAsia="Times New Roman" w:hAnsi="Times New Roman" w:cs="Times New Roman"/>
          <w:i/>
          <w:iCs/>
          <w:color w:val="000000"/>
          <w:sz w:val="18"/>
          <w:szCs w:val="18"/>
        </w:rPr>
        <w:t> 8/1/2018 tarihli ve 2018/11321 sayılı Bakanlar Kurulu Kararı eki Yönetmeliğin 21 inci maddesi ile, bu maddenin “257 Birikmiş amortismanlar hesabı (-)” olan başlığı metne işlendiği şekilde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10" w:name="_ftn18"/>
      <w:r w:rsidRPr="00836336">
        <w:rPr>
          <w:rFonts w:ascii="Times New Roman" w:eastAsia="Times New Roman" w:hAnsi="Times New Roman" w:cs="Times New Roman"/>
          <w:b/>
          <w:bCs/>
          <w:i/>
          <w:iCs/>
          <w:color w:val="000000"/>
          <w:sz w:val="18"/>
          <w:vertAlign w:val="superscript"/>
        </w:rPr>
        <w:t>[18]</w:t>
      </w:r>
      <w:bookmarkEnd w:id="410"/>
      <w:r w:rsidRPr="00836336">
        <w:rPr>
          <w:rFonts w:ascii="Times New Roman" w:eastAsia="Times New Roman" w:hAnsi="Times New Roman" w:cs="Times New Roman"/>
          <w:i/>
          <w:iCs/>
          <w:color w:val="000000"/>
          <w:sz w:val="18"/>
          <w:szCs w:val="18"/>
        </w:rPr>
        <w:t> 8/1/2018 tarihli ve 2018/11321 sayılı Bakanlar Kurulu Kararı eki Yönetmeliğin 23 üncü maddesi ile, bu maddenin “263 Araştırma ve geliştirme giderleri hesabı” olan başlığı metne işlendiği şekilde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11" w:name="_ftn19"/>
      <w:r w:rsidRPr="00836336">
        <w:rPr>
          <w:rFonts w:ascii="Times New Roman" w:eastAsia="Times New Roman" w:hAnsi="Times New Roman" w:cs="Times New Roman"/>
          <w:b/>
          <w:bCs/>
          <w:i/>
          <w:iCs/>
          <w:color w:val="000000"/>
          <w:sz w:val="18"/>
          <w:vertAlign w:val="superscript"/>
        </w:rPr>
        <w:t>[19]</w:t>
      </w:r>
      <w:bookmarkEnd w:id="411"/>
      <w:r w:rsidRPr="00836336">
        <w:rPr>
          <w:rFonts w:ascii="Times New Roman" w:eastAsia="Times New Roman" w:hAnsi="Times New Roman" w:cs="Times New Roman"/>
          <w:i/>
          <w:iCs/>
          <w:color w:val="000000"/>
          <w:sz w:val="18"/>
          <w:szCs w:val="18"/>
        </w:rPr>
        <w:t> 8/1/2018 tarihli ve 2018/11321 sayılı Bakanlar Kurulu Kararı eki Yönetmeliğin 24 üncü maddesi ile, bu maddenin “268 Birikmiş amortismanlar hesabı (-)” olan başlığı metne işlendiği şekilde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12" w:name="_ftn20"/>
      <w:r w:rsidRPr="00836336">
        <w:rPr>
          <w:rFonts w:ascii="Times New Roman" w:eastAsia="Times New Roman" w:hAnsi="Times New Roman" w:cs="Times New Roman"/>
          <w:b/>
          <w:bCs/>
          <w:i/>
          <w:iCs/>
          <w:color w:val="000000"/>
          <w:sz w:val="20"/>
          <w:vertAlign w:val="superscript"/>
        </w:rPr>
        <w:t>[20]</w:t>
      </w:r>
      <w:bookmarkEnd w:id="412"/>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10 uncu maddesiyle bu fıkrada yer alan “Bakanlıkça” ibaresi “Cumhurbaşkanlığınca”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13" w:name="_ftn21"/>
      <w:r w:rsidRPr="00836336">
        <w:rPr>
          <w:rFonts w:ascii="Times New Roman" w:eastAsia="Times New Roman" w:hAnsi="Times New Roman" w:cs="Times New Roman"/>
          <w:b/>
          <w:bCs/>
          <w:i/>
          <w:iCs/>
          <w:color w:val="000000"/>
          <w:sz w:val="20"/>
          <w:vertAlign w:val="superscript"/>
        </w:rPr>
        <w:t>[21]</w:t>
      </w:r>
      <w:bookmarkEnd w:id="413"/>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11 inci maddesiyle bu fıkrada yer alan “türev ürünlerin” ibaresi “türev ürünlerden kaynaklanan borçların” şeklinde, “Hazine Müsteşarlığınca” ibaresi “Bakanlıkça” şeklinde ve “Hazine Müsteşarlığının” ibaresi “Bakanlığın”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14" w:name="_ftn22"/>
      <w:r w:rsidRPr="00836336">
        <w:rPr>
          <w:rFonts w:ascii="Times New Roman" w:eastAsia="Times New Roman" w:hAnsi="Times New Roman" w:cs="Times New Roman"/>
          <w:b/>
          <w:bCs/>
          <w:i/>
          <w:iCs/>
          <w:color w:val="000000"/>
          <w:sz w:val="20"/>
          <w:vertAlign w:val="superscript"/>
        </w:rPr>
        <w:t>[22]</w:t>
      </w:r>
      <w:bookmarkEnd w:id="414"/>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12 nci maddesiyle bu fıkrada yer alan “Hazine Müsteşarlığınca” ibaresi “Bakanlıkça” şeklinde ve “Hazine Müsteşarlığının” ibaresi “Bakanlığın”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i/>
          <w:iCs/>
          <w:color w:val="000000"/>
          <w:sz w:val="20"/>
          <w:szCs w:val="20"/>
        </w:rPr>
        <w:t> </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15" w:name="_ftn23"/>
      <w:r w:rsidRPr="00836336">
        <w:rPr>
          <w:rFonts w:ascii="Times New Roman" w:eastAsia="Times New Roman" w:hAnsi="Times New Roman" w:cs="Times New Roman"/>
          <w:b/>
          <w:bCs/>
          <w:i/>
          <w:iCs/>
          <w:color w:val="000000"/>
          <w:sz w:val="20"/>
          <w:vertAlign w:val="superscript"/>
        </w:rPr>
        <w:t>[23]</w:t>
      </w:r>
      <w:bookmarkEnd w:id="415"/>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14 üncü maddesiyle bu fıkraya “muhasebe birimleri” ibaresinden sonra gelmek üzere “ile aynı kamu idaresinin harcama birimleri” ibaresi eklenmiştir.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16" w:name="_ftn24"/>
      <w:r w:rsidRPr="00836336">
        <w:rPr>
          <w:rFonts w:ascii="Times New Roman" w:eastAsia="Times New Roman" w:hAnsi="Times New Roman" w:cs="Times New Roman"/>
          <w:b/>
          <w:bCs/>
          <w:i/>
          <w:iCs/>
          <w:color w:val="000000"/>
          <w:sz w:val="20"/>
          <w:vertAlign w:val="superscript"/>
        </w:rPr>
        <w:t>[24]</w:t>
      </w:r>
      <w:bookmarkEnd w:id="416"/>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16 ncı maddesiyle bu madde başlığı “</w:t>
      </w:r>
      <w:r w:rsidRPr="00836336">
        <w:rPr>
          <w:rFonts w:ascii="Times New Roman" w:eastAsia="Times New Roman" w:hAnsi="Times New Roman" w:cs="Times New Roman"/>
          <w:i/>
          <w:iCs/>
          <w:color w:val="000000"/>
        </w:rPr>
        <w:t>511 Muhasebe birimleri arası işlemler hesabı” iken metne işlendiği şekilde aynı maddenin birinci fıkrasında yer alan “kıymetler ile” ibaresi “kıymetler,” şeklinde ve “ödemelerin” ibaresi “ödemeler ile aynı idarenin harcama birimleri arasındaki devirlerin”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17" w:name="_ftn25"/>
      <w:r w:rsidRPr="00836336">
        <w:rPr>
          <w:rFonts w:ascii="Times New Roman" w:eastAsia="Times New Roman" w:hAnsi="Times New Roman" w:cs="Times New Roman"/>
          <w:color w:val="000000"/>
          <w:sz w:val="20"/>
          <w:vertAlign w:val="superscript"/>
        </w:rPr>
        <w:t>[25]</w:t>
      </w:r>
      <w:bookmarkEnd w:id="417"/>
      <w:r w:rsidRPr="00836336">
        <w:rPr>
          <w:rFonts w:ascii="Times New Roman" w:eastAsia="Times New Roman" w:hAnsi="Times New Roman" w:cs="Times New Roman"/>
          <w:color w:val="000000"/>
          <w:sz w:val="20"/>
          <w:szCs w:val="20"/>
        </w:rPr>
        <w:t> </w:t>
      </w:r>
      <w:r w:rsidRPr="00836336">
        <w:rPr>
          <w:rFonts w:ascii="Times New Roman" w:eastAsia="Times New Roman" w:hAnsi="Times New Roman" w:cs="Times New Roman"/>
          <w:i/>
          <w:iCs/>
          <w:color w:val="000000"/>
          <w:sz w:val="20"/>
          <w:szCs w:val="20"/>
        </w:rPr>
        <w:t>23/2/2024 tarihli ve 32469 sayılı Resmî Gazete’de yayımlanan 8196 sayılı Cumhurbaşkanı Kararının 21 inci maddesiyle bu fıkrada yer alan “tenkisler ile mahsup dönemine aktarılan tutarların” ibaresi “tenkislerin”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lastRenderedPageBreak/>
        <w:t> </w:t>
      </w:r>
    </w:p>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 </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18" w:name="_ftn26"/>
      <w:r w:rsidRPr="00836336">
        <w:rPr>
          <w:rFonts w:ascii="Times New Roman" w:eastAsia="Times New Roman" w:hAnsi="Times New Roman" w:cs="Times New Roman"/>
          <w:b/>
          <w:bCs/>
          <w:i/>
          <w:iCs/>
          <w:color w:val="000000"/>
          <w:sz w:val="20"/>
          <w:vertAlign w:val="superscript"/>
        </w:rPr>
        <w:t>[26]</w:t>
      </w:r>
      <w:bookmarkEnd w:id="418"/>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24 üncü maddesiyle bu fıkraya “kamu idaresince üstlenilenler” ibaresinden sonra gelmek üzere “, lehine garanti verilmiş idare veya kuruluşlar tarafından yapılan kullanımlar” ibaresi eklenmiştir.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19" w:name="_ftn27"/>
      <w:r w:rsidRPr="00836336">
        <w:rPr>
          <w:rFonts w:ascii="Times New Roman" w:eastAsia="Times New Roman" w:hAnsi="Times New Roman" w:cs="Times New Roman"/>
          <w:b/>
          <w:bCs/>
          <w:i/>
          <w:iCs/>
          <w:color w:val="000000"/>
          <w:sz w:val="20"/>
          <w:vertAlign w:val="superscript"/>
        </w:rPr>
        <w:t>[27]</w:t>
      </w:r>
      <w:bookmarkEnd w:id="419"/>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25 inci maddesiyle bu fıkrada yer alan “Hazine Müsteşarlığı” ibaresi “Bakanlık”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20" w:name="_ftn28"/>
      <w:r w:rsidRPr="00836336">
        <w:rPr>
          <w:rFonts w:ascii="Times New Roman" w:eastAsia="Times New Roman" w:hAnsi="Times New Roman" w:cs="Times New Roman"/>
          <w:b/>
          <w:bCs/>
          <w:i/>
          <w:iCs/>
          <w:color w:val="000000"/>
          <w:sz w:val="20"/>
          <w:vertAlign w:val="superscript"/>
        </w:rPr>
        <w:t>[28]</w:t>
      </w:r>
      <w:bookmarkEnd w:id="420"/>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26 ncı maddesiyle Yönetmeliğe 306/S maddesinden sonra gelmek üzere maddeler eklenmiş ve mevcut “306/Ş”, “306/T”, “306/U”, “306/Ü” ve “306/V” maddeleri teselsül ettirilerek bu maddelerin numaraları sırasıyla “306/Y”, “306/Z”, “306/AA”, “306/BB” ve “306/CC”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21" w:name="_ftn29"/>
      <w:r w:rsidRPr="00836336">
        <w:rPr>
          <w:rFonts w:ascii="Times New Roman" w:eastAsia="Times New Roman" w:hAnsi="Times New Roman" w:cs="Times New Roman"/>
          <w:b/>
          <w:bCs/>
          <w:i/>
          <w:iCs/>
          <w:color w:val="000000"/>
          <w:sz w:val="18"/>
          <w:vertAlign w:val="superscript"/>
        </w:rPr>
        <w:t>[29]</w:t>
      </w:r>
      <w:bookmarkEnd w:id="421"/>
      <w:r w:rsidRPr="00836336">
        <w:rPr>
          <w:rFonts w:ascii="Times New Roman" w:eastAsia="Times New Roman" w:hAnsi="Times New Roman" w:cs="Times New Roman"/>
          <w:i/>
          <w:iCs/>
          <w:color w:val="000000"/>
          <w:sz w:val="18"/>
          <w:szCs w:val="18"/>
        </w:rPr>
        <w:t> 8/1/2018 tarihli ve 2018/11321 sayılı Bakanlar Kurulu Kararı eki Yönetmeliğin 29 uncu maddesi ile, bu bölümün “Raporlama” olan başlığı metne işlendiği şekilde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22" w:name="_ftn30"/>
      <w:r w:rsidRPr="00836336">
        <w:rPr>
          <w:rFonts w:ascii="Times New Roman" w:eastAsia="Times New Roman" w:hAnsi="Times New Roman" w:cs="Times New Roman"/>
          <w:b/>
          <w:bCs/>
          <w:i/>
          <w:iCs/>
          <w:color w:val="000000"/>
          <w:sz w:val="18"/>
          <w:vertAlign w:val="superscript"/>
        </w:rPr>
        <w:t>[30]</w:t>
      </w:r>
      <w:bookmarkEnd w:id="422"/>
      <w:r w:rsidRPr="00836336">
        <w:rPr>
          <w:rFonts w:ascii="Times New Roman" w:eastAsia="Times New Roman" w:hAnsi="Times New Roman" w:cs="Times New Roman"/>
          <w:i/>
          <w:iCs/>
          <w:color w:val="000000"/>
          <w:sz w:val="18"/>
          <w:szCs w:val="18"/>
        </w:rPr>
        <w:t> 8/1/2018 tarihli ve 2018/11321 sayılı Bakanlar Kurulu Kararı eki Yönetmeliğin 41 inci maddesi uyarınca bu madde 1/1/2020 tarihinde yürürlüğe girecektir.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23" w:name="_ftn31"/>
      <w:r w:rsidRPr="00836336">
        <w:rPr>
          <w:rFonts w:ascii="Times New Roman" w:eastAsia="Times New Roman" w:hAnsi="Times New Roman" w:cs="Times New Roman"/>
          <w:b/>
          <w:bCs/>
          <w:i/>
          <w:iCs/>
          <w:color w:val="000000"/>
          <w:sz w:val="20"/>
          <w:vertAlign w:val="superscript"/>
        </w:rPr>
        <w:t>[31]</w:t>
      </w:r>
      <w:bookmarkEnd w:id="423"/>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28 inci maddesiyle bu bende (7) numaralı alt bentten sonra gelmek üzere alt bent eklenmiş, diğer alt bentler buna göre teselsül ettirilmiştir.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24" w:name="_ftn32"/>
      <w:r w:rsidRPr="00836336">
        <w:rPr>
          <w:rFonts w:ascii="Times New Roman" w:eastAsia="Times New Roman" w:hAnsi="Times New Roman" w:cs="Times New Roman"/>
          <w:b/>
          <w:bCs/>
          <w:i/>
          <w:iCs/>
          <w:color w:val="000000"/>
          <w:sz w:val="20"/>
          <w:vertAlign w:val="superscript"/>
        </w:rPr>
        <w:t>[32]</w:t>
      </w:r>
      <w:bookmarkEnd w:id="424"/>
      <w:r w:rsidRPr="00836336">
        <w:rPr>
          <w:rFonts w:ascii="Times New Roman" w:eastAsia="Times New Roman" w:hAnsi="Times New Roman" w:cs="Times New Roman"/>
          <w:i/>
          <w:iCs/>
          <w:color w:val="000000"/>
          <w:sz w:val="20"/>
          <w:szCs w:val="20"/>
        </w:rPr>
        <w:t> 23/2/2024 tarihli ve 32469 sayılı Resmî Gazete’de yayımlanan 8196 sayılı Cumhurbaşkanı Kararının 34 üncü maddesiyle bu bentte yer alan “veya mahsup dönemine aktarılması” ibaresi yürürlükten kaldırılmıştır.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25" w:name="_ftn33"/>
      <w:r w:rsidRPr="00836336">
        <w:rPr>
          <w:rFonts w:ascii="Times New Roman" w:eastAsia="Times New Roman" w:hAnsi="Times New Roman" w:cs="Times New Roman"/>
          <w:b/>
          <w:bCs/>
          <w:i/>
          <w:iCs/>
          <w:color w:val="000000"/>
          <w:sz w:val="18"/>
          <w:vertAlign w:val="superscript"/>
        </w:rPr>
        <w:t>[33]</w:t>
      </w:r>
      <w:bookmarkEnd w:id="425"/>
      <w:r w:rsidRPr="00836336">
        <w:rPr>
          <w:rFonts w:ascii="Times New Roman" w:eastAsia="Times New Roman" w:hAnsi="Times New Roman" w:cs="Times New Roman"/>
          <w:i/>
          <w:iCs/>
          <w:color w:val="000000"/>
          <w:sz w:val="18"/>
          <w:szCs w:val="18"/>
        </w:rPr>
        <w:t> 22/6/2021 tarihli ve 31519 sayılı Resmî Gazete’de yayımlanan 4104 sayılı Cumhurbaşkanı Kararının 5 inci maddesiyle, bu fıkrada yer alan “Bakanlar Kurulu” ibaresi “Cumhurbaşkanı”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bookmarkStart w:id="426" w:name="_ftn34"/>
      <w:r w:rsidRPr="00836336">
        <w:rPr>
          <w:rFonts w:ascii="Times New Roman" w:eastAsia="Times New Roman" w:hAnsi="Times New Roman" w:cs="Times New Roman"/>
          <w:color w:val="000000"/>
          <w:sz w:val="18"/>
          <w:vertAlign w:val="superscript"/>
        </w:rPr>
        <w:t>[34]</w:t>
      </w:r>
      <w:bookmarkEnd w:id="426"/>
      <w:r w:rsidRPr="00836336">
        <w:rPr>
          <w:rFonts w:ascii="Times New Roman" w:eastAsia="Times New Roman" w:hAnsi="Times New Roman" w:cs="Times New Roman"/>
          <w:color w:val="000000"/>
          <w:sz w:val="18"/>
          <w:szCs w:val="18"/>
        </w:rPr>
        <w:t> </w:t>
      </w:r>
      <w:r w:rsidRPr="00836336">
        <w:rPr>
          <w:rFonts w:ascii="Times New Roman" w:eastAsia="Times New Roman" w:hAnsi="Times New Roman" w:cs="Times New Roman"/>
          <w:i/>
          <w:iCs/>
          <w:color w:val="000000"/>
          <w:sz w:val="18"/>
          <w:szCs w:val="18"/>
        </w:rPr>
        <w:t>23/2/2024 tarihli ve 32469 sayılı Resmî Gazete’de yayımlanan 8196 sayılı Cumhurbaşkanı Kararının 37 nci maddesiyle bu tablo içerisindeki “FAALİYET SONUCU [A-(D+E)] (+/-)” ibaresi “FAALİYET SONUCU [(D+E)-A] (+/-)” şeklinde değiştirilmiştir.</w:t>
      </w:r>
    </w:p>
    <w:p w:rsidR="00836336" w:rsidRPr="00836336" w:rsidRDefault="00836336" w:rsidP="00836336">
      <w:pPr>
        <w:spacing w:after="0" w:line="305" w:lineRule="atLeast"/>
        <w:jc w:val="both"/>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 </w:t>
      </w:r>
    </w:p>
    <w:p w:rsidR="00836336" w:rsidRPr="00836336" w:rsidRDefault="00836336" w:rsidP="00836336">
      <w:pPr>
        <w:spacing w:after="0" w:line="305" w:lineRule="atLeast"/>
        <w:rPr>
          <w:rFonts w:ascii="Times New Roman" w:eastAsia="Times New Roman" w:hAnsi="Times New Roman" w:cs="Times New Roman"/>
          <w:color w:val="000000"/>
          <w:sz w:val="20"/>
          <w:szCs w:val="20"/>
        </w:rPr>
      </w:pPr>
      <w:r w:rsidRPr="00836336">
        <w:rPr>
          <w:rFonts w:ascii="Times New Roman" w:eastAsia="Times New Roman" w:hAnsi="Times New Roman" w:cs="Times New Roman"/>
          <w:color w:val="000000"/>
          <w:sz w:val="20"/>
          <w:szCs w:val="20"/>
        </w:rPr>
        <w:t> </w:t>
      </w:r>
    </w:p>
    <w:p w:rsidR="004B7D54" w:rsidRDefault="004B7D54"/>
    <w:sectPr w:rsidR="004B7D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836336"/>
    <w:rsid w:val="004B7D54"/>
    <w:rsid w:val="008363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363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8363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8363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8363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6336"/>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836336"/>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836336"/>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83633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36336"/>
    <w:pPr>
      <w:spacing w:before="100" w:beforeAutospacing="1" w:after="100" w:afterAutospacing="1" w:line="240" w:lineRule="auto"/>
    </w:pPr>
    <w:rPr>
      <w:rFonts w:ascii="Times New Roman" w:eastAsia="Times New Roman" w:hAnsi="Times New Roman" w:cs="Times New Roman"/>
      <w:sz w:val="24"/>
      <w:szCs w:val="24"/>
    </w:rPr>
  </w:style>
  <w:style w:type="character" w:styleId="DipnotBavurusu">
    <w:name w:val="footnote reference"/>
    <w:basedOn w:val="VarsaylanParagrafYazTipi"/>
    <w:uiPriority w:val="99"/>
    <w:semiHidden/>
    <w:unhideWhenUsed/>
    <w:rsid w:val="00836336"/>
  </w:style>
  <w:style w:type="paragraph" w:styleId="GvdeMetni">
    <w:name w:val="Body Text"/>
    <w:basedOn w:val="Normal"/>
    <w:link w:val="GvdeMetniChar"/>
    <w:uiPriority w:val="99"/>
    <w:semiHidden/>
    <w:unhideWhenUsed/>
    <w:rsid w:val="00836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semiHidden/>
    <w:rsid w:val="00836336"/>
    <w:rPr>
      <w:rFonts w:ascii="Times New Roman" w:eastAsia="Times New Roman" w:hAnsi="Times New Roman" w:cs="Times New Roman"/>
      <w:sz w:val="24"/>
      <w:szCs w:val="24"/>
    </w:rPr>
  </w:style>
  <w:style w:type="character" w:customStyle="1" w:styleId="spelle">
    <w:name w:val="spelle"/>
    <w:basedOn w:val="VarsaylanParagrafYazTipi"/>
    <w:rsid w:val="00836336"/>
  </w:style>
  <w:style w:type="paragraph" w:customStyle="1" w:styleId="2-ortabaslk">
    <w:name w:val="2-ortabaslk"/>
    <w:basedOn w:val="Normal"/>
    <w:rsid w:val="00836336"/>
    <w:pPr>
      <w:spacing w:before="100" w:beforeAutospacing="1" w:after="100" w:afterAutospacing="1" w:line="240" w:lineRule="auto"/>
    </w:pPr>
    <w:rPr>
      <w:rFonts w:ascii="Times New Roman" w:eastAsia="Times New Roman" w:hAnsi="Times New Roman" w:cs="Times New Roman"/>
      <w:sz w:val="24"/>
      <w:szCs w:val="24"/>
    </w:rPr>
  </w:style>
  <w:style w:type="paragraph" w:styleId="DipnotMetni">
    <w:name w:val="footnote text"/>
    <w:basedOn w:val="Normal"/>
    <w:link w:val="DipnotMetniChar"/>
    <w:uiPriority w:val="99"/>
    <w:semiHidden/>
    <w:unhideWhenUsed/>
    <w:rsid w:val="00836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pnotMetniChar">
    <w:name w:val="Dipnot Metni Char"/>
    <w:basedOn w:val="VarsaylanParagrafYazTipi"/>
    <w:link w:val="DipnotMetni"/>
    <w:uiPriority w:val="99"/>
    <w:semiHidden/>
    <w:rsid w:val="0083633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6229742">
      <w:bodyDiv w:val="1"/>
      <w:marLeft w:val="0"/>
      <w:marRight w:val="0"/>
      <w:marTop w:val="0"/>
      <w:marBottom w:val="0"/>
      <w:divBdr>
        <w:top w:val="none" w:sz="0" w:space="0" w:color="auto"/>
        <w:left w:val="none" w:sz="0" w:space="0" w:color="auto"/>
        <w:bottom w:val="none" w:sz="0" w:space="0" w:color="auto"/>
        <w:right w:val="none" w:sz="0" w:space="0" w:color="auto"/>
      </w:divBdr>
      <w:divsChild>
        <w:div w:id="866138799">
          <w:marLeft w:val="0"/>
          <w:marRight w:val="0"/>
          <w:marTop w:val="0"/>
          <w:marBottom w:val="0"/>
          <w:divBdr>
            <w:top w:val="none" w:sz="0" w:space="0" w:color="auto"/>
            <w:left w:val="none" w:sz="0" w:space="0" w:color="auto"/>
            <w:bottom w:val="none" w:sz="0" w:space="0" w:color="auto"/>
            <w:right w:val="none" w:sz="0" w:space="0" w:color="auto"/>
          </w:divBdr>
        </w:div>
        <w:div w:id="1627854859">
          <w:marLeft w:val="0"/>
          <w:marRight w:val="0"/>
          <w:marTop w:val="0"/>
          <w:marBottom w:val="0"/>
          <w:divBdr>
            <w:top w:val="none" w:sz="0" w:space="0" w:color="auto"/>
            <w:left w:val="none" w:sz="0" w:space="0" w:color="auto"/>
            <w:bottom w:val="none" w:sz="0" w:space="0" w:color="auto"/>
            <w:right w:val="none" w:sz="0" w:space="0" w:color="auto"/>
          </w:divBdr>
        </w:div>
        <w:div w:id="1885631534">
          <w:marLeft w:val="0"/>
          <w:marRight w:val="0"/>
          <w:marTop w:val="0"/>
          <w:marBottom w:val="0"/>
          <w:divBdr>
            <w:top w:val="none" w:sz="0" w:space="0" w:color="auto"/>
            <w:left w:val="none" w:sz="0" w:space="0" w:color="auto"/>
            <w:bottom w:val="none" w:sz="0" w:space="0" w:color="auto"/>
            <w:right w:val="none" w:sz="0" w:space="0" w:color="auto"/>
          </w:divBdr>
        </w:div>
        <w:div w:id="778794117">
          <w:marLeft w:val="0"/>
          <w:marRight w:val="0"/>
          <w:marTop w:val="0"/>
          <w:marBottom w:val="0"/>
          <w:divBdr>
            <w:top w:val="none" w:sz="0" w:space="0" w:color="auto"/>
            <w:left w:val="none" w:sz="0" w:space="0" w:color="auto"/>
            <w:bottom w:val="none" w:sz="0" w:space="0" w:color="auto"/>
            <w:right w:val="none" w:sz="0" w:space="0" w:color="auto"/>
          </w:divBdr>
        </w:div>
        <w:div w:id="1019351359">
          <w:marLeft w:val="0"/>
          <w:marRight w:val="0"/>
          <w:marTop w:val="0"/>
          <w:marBottom w:val="0"/>
          <w:divBdr>
            <w:top w:val="none" w:sz="0" w:space="0" w:color="auto"/>
            <w:left w:val="none" w:sz="0" w:space="0" w:color="auto"/>
            <w:bottom w:val="none" w:sz="0" w:space="0" w:color="auto"/>
            <w:right w:val="none" w:sz="0" w:space="0" w:color="auto"/>
          </w:divBdr>
        </w:div>
        <w:div w:id="794182453">
          <w:marLeft w:val="0"/>
          <w:marRight w:val="0"/>
          <w:marTop w:val="0"/>
          <w:marBottom w:val="0"/>
          <w:divBdr>
            <w:top w:val="none" w:sz="0" w:space="0" w:color="auto"/>
            <w:left w:val="none" w:sz="0" w:space="0" w:color="auto"/>
            <w:bottom w:val="none" w:sz="0" w:space="0" w:color="auto"/>
            <w:right w:val="none" w:sz="0" w:space="0" w:color="auto"/>
          </w:divBdr>
        </w:div>
        <w:div w:id="1658725490">
          <w:marLeft w:val="0"/>
          <w:marRight w:val="0"/>
          <w:marTop w:val="0"/>
          <w:marBottom w:val="0"/>
          <w:divBdr>
            <w:top w:val="none" w:sz="0" w:space="0" w:color="auto"/>
            <w:left w:val="none" w:sz="0" w:space="0" w:color="auto"/>
            <w:bottom w:val="none" w:sz="0" w:space="0" w:color="auto"/>
            <w:right w:val="none" w:sz="0" w:space="0" w:color="auto"/>
          </w:divBdr>
        </w:div>
        <w:div w:id="1068921983">
          <w:marLeft w:val="0"/>
          <w:marRight w:val="0"/>
          <w:marTop w:val="0"/>
          <w:marBottom w:val="0"/>
          <w:divBdr>
            <w:top w:val="none" w:sz="0" w:space="0" w:color="auto"/>
            <w:left w:val="none" w:sz="0" w:space="0" w:color="auto"/>
            <w:bottom w:val="none" w:sz="0" w:space="0" w:color="auto"/>
            <w:right w:val="none" w:sz="0" w:space="0" w:color="auto"/>
          </w:divBdr>
        </w:div>
        <w:div w:id="1580288831">
          <w:marLeft w:val="0"/>
          <w:marRight w:val="0"/>
          <w:marTop w:val="0"/>
          <w:marBottom w:val="0"/>
          <w:divBdr>
            <w:top w:val="none" w:sz="0" w:space="0" w:color="auto"/>
            <w:left w:val="none" w:sz="0" w:space="0" w:color="auto"/>
            <w:bottom w:val="none" w:sz="0" w:space="0" w:color="auto"/>
            <w:right w:val="none" w:sz="0" w:space="0" w:color="auto"/>
          </w:divBdr>
        </w:div>
        <w:div w:id="1472214072">
          <w:marLeft w:val="0"/>
          <w:marRight w:val="0"/>
          <w:marTop w:val="0"/>
          <w:marBottom w:val="0"/>
          <w:divBdr>
            <w:top w:val="none" w:sz="0" w:space="0" w:color="auto"/>
            <w:left w:val="none" w:sz="0" w:space="0" w:color="auto"/>
            <w:bottom w:val="none" w:sz="0" w:space="0" w:color="auto"/>
            <w:right w:val="none" w:sz="0" w:space="0" w:color="auto"/>
          </w:divBdr>
        </w:div>
        <w:div w:id="1625621223">
          <w:marLeft w:val="0"/>
          <w:marRight w:val="0"/>
          <w:marTop w:val="0"/>
          <w:marBottom w:val="0"/>
          <w:divBdr>
            <w:top w:val="none" w:sz="0" w:space="0" w:color="auto"/>
            <w:left w:val="none" w:sz="0" w:space="0" w:color="auto"/>
            <w:bottom w:val="none" w:sz="0" w:space="0" w:color="auto"/>
            <w:right w:val="none" w:sz="0" w:space="0" w:color="auto"/>
          </w:divBdr>
        </w:div>
        <w:div w:id="1713652079">
          <w:marLeft w:val="0"/>
          <w:marRight w:val="0"/>
          <w:marTop w:val="0"/>
          <w:marBottom w:val="0"/>
          <w:divBdr>
            <w:top w:val="none" w:sz="0" w:space="0" w:color="auto"/>
            <w:left w:val="none" w:sz="0" w:space="0" w:color="auto"/>
            <w:bottom w:val="none" w:sz="0" w:space="0" w:color="auto"/>
            <w:right w:val="none" w:sz="0" w:space="0" w:color="auto"/>
          </w:divBdr>
        </w:div>
        <w:div w:id="1579437778">
          <w:marLeft w:val="0"/>
          <w:marRight w:val="0"/>
          <w:marTop w:val="0"/>
          <w:marBottom w:val="0"/>
          <w:divBdr>
            <w:top w:val="none" w:sz="0" w:space="0" w:color="auto"/>
            <w:left w:val="none" w:sz="0" w:space="0" w:color="auto"/>
            <w:bottom w:val="none" w:sz="0" w:space="0" w:color="auto"/>
            <w:right w:val="none" w:sz="0" w:space="0" w:color="auto"/>
          </w:divBdr>
        </w:div>
        <w:div w:id="1717469075">
          <w:marLeft w:val="0"/>
          <w:marRight w:val="0"/>
          <w:marTop w:val="0"/>
          <w:marBottom w:val="0"/>
          <w:divBdr>
            <w:top w:val="none" w:sz="0" w:space="0" w:color="auto"/>
            <w:left w:val="none" w:sz="0" w:space="0" w:color="auto"/>
            <w:bottom w:val="none" w:sz="0" w:space="0" w:color="auto"/>
            <w:right w:val="none" w:sz="0" w:space="0" w:color="auto"/>
          </w:divBdr>
        </w:div>
        <w:div w:id="1775898519">
          <w:marLeft w:val="0"/>
          <w:marRight w:val="0"/>
          <w:marTop w:val="0"/>
          <w:marBottom w:val="0"/>
          <w:divBdr>
            <w:top w:val="none" w:sz="0" w:space="0" w:color="auto"/>
            <w:left w:val="none" w:sz="0" w:space="0" w:color="auto"/>
            <w:bottom w:val="none" w:sz="0" w:space="0" w:color="auto"/>
            <w:right w:val="none" w:sz="0" w:space="0" w:color="auto"/>
          </w:divBdr>
        </w:div>
        <w:div w:id="564068587">
          <w:marLeft w:val="0"/>
          <w:marRight w:val="0"/>
          <w:marTop w:val="0"/>
          <w:marBottom w:val="0"/>
          <w:divBdr>
            <w:top w:val="none" w:sz="0" w:space="0" w:color="auto"/>
            <w:left w:val="none" w:sz="0" w:space="0" w:color="auto"/>
            <w:bottom w:val="none" w:sz="0" w:space="0" w:color="auto"/>
            <w:right w:val="none" w:sz="0" w:space="0" w:color="auto"/>
          </w:divBdr>
        </w:div>
        <w:div w:id="995646096">
          <w:marLeft w:val="0"/>
          <w:marRight w:val="0"/>
          <w:marTop w:val="0"/>
          <w:marBottom w:val="0"/>
          <w:divBdr>
            <w:top w:val="none" w:sz="0" w:space="0" w:color="auto"/>
            <w:left w:val="none" w:sz="0" w:space="0" w:color="auto"/>
            <w:bottom w:val="none" w:sz="0" w:space="0" w:color="auto"/>
            <w:right w:val="none" w:sz="0" w:space="0" w:color="auto"/>
          </w:divBdr>
        </w:div>
        <w:div w:id="2086491934">
          <w:marLeft w:val="0"/>
          <w:marRight w:val="0"/>
          <w:marTop w:val="0"/>
          <w:marBottom w:val="0"/>
          <w:divBdr>
            <w:top w:val="none" w:sz="0" w:space="0" w:color="auto"/>
            <w:left w:val="none" w:sz="0" w:space="0" w:color="auto"/>
            <w:bottom w:val="none" w:sz="0" w:space="0" w:color="auto"/>
            <w:right w:val="none" w:sz="0" w:space="0" w:color="auto"/>
          </w:divBdr>
        </w:div>
        <w:div w:id="1300917867">
          <w:marLeft w:val="0"/>
          <w:marRight w:val="0"/>
          <w:marTop w:val="0"/>
          <w:marBottom w:val="0"/>
          <w:divBdr>
            <w:top w:val="none" w:sz="0" w:space="0" w:color="auto"/>
            <w:left w:val="none" w:sz="0" w:space="0" w:color="auto"/>
            <w:bottom w:val="none" w:sz="0" w:space="0" w:color="auto"/>
            <w:right w:val="none" w:sz="0" w:space="0" w:color="auto"/>
          </w:divBdr>
        </w:div>
        <w:div w:id="423455523">
          <w:marLeft w:val="0"/>
          <w:marRight w:val="0"/>
          <w:marTop w:val="0"/>
          <w:marBottom w:val="0"/>
          <w:divBdr>
            <w:top w:val="none" w:sz="0" w:space="0" w:color="auto"/>
            <w:left w:val="none" w:sz="0" w:space="0" w:color="auto"/>
            <w:bottom w:val="none" w:sz="0" w:space="0" w:color="auto"/>
            <w:right w:val="none" w:sz="0" w:space="0" w:color="auto"/>
          </w:divBdr>
        </w:div>
        <w:div w:id="875698213">
          <w:marLeft w:val="0"/>
          <w:marRight w:val="0"/>
          <w:marTop w:val="0"/>
          <w:marBottom w:val="0"/>
          <w:divBdr>
            <w:top w:val="none" w:sz="0" w:space="0" w:color="auto"/>
            <w:left w:val="none" w:sz="0" w:space="0" w:color="auto"/>
            <w:bottom w:val="none" w:sz="0" w:space="0" w:color="auto"/>
            <w:right w:val="none" w:sz="0" w:space="0" w:color="auto"/>
          </w:divBdr>
        </w:div>
        <w:div w:id="1064596295">
          <w:marLeft w:val="0"/>
          <w:marRight w:val="0"/>
          <w:marTop w:val="0"/>
          <w:marBottom w:val="0"/>
          <w:divBdr>
            <w:top w:val="none" w:sz="0" w:space="0" w:color="auto"/>
            <w:left w:val="none" w:sz="0" w:space="0" w:color="auto"/>
            <w:bottom w:val="none" w:sz="0" w:space="0" w:color="auto"/>
            <w:right w:val="none" w:sz="0" w:space="0" w:color="auto"/>
          </w:divBdr>
        </w:div>
        <w:div w:id="508564267">
          <w:marLeft w:val="0"/>
          <w:marRight w:val="0"/>
          <w:marTop w:val="0"/>
          <w:marBottom w:val="0"/>
          <w:divBdr>
            <w:top w:val="none" w:sz="0" w:space="0" w:color="auto"/>
            <w:left w:val="none" w:sz="0" w:space="0" w:color="auto"/>
            <w:bottom w:val="none" w:sz="0" w:space="0" w:color="auto"/>
            <w:right w:val="none" w:sz="0" w:space="0" w:color="auto"/>
          </w:divBdr>
        </w:div>
        <w:div w:id="1538857257">
          <w:marLeft w:val="0"/>
          <w:marRight w:val="0"/>
          <w:marTop w:val="0"/>
          <w:marBottom w:val="0"/>
          <w:divBdr>
            <w:top w:val="none" w:sz="0" w:space="0" w:color="auto"/>
            <w:left w:val="none" w:sz="0" w:space="0" w:color="auto"/>
            <w:bottom w:val="none" w:sz="0" w:space="0" w:color="auto"/>
            <w:right w:val="none" w:sz="0" w:space="0" w:color="auto"/>
          </w:divBdr>
          <w:divsChild>
            <w:div w:id="1880050227">
              <w:marLeft w:val="0"/>
              <w:marRight w:val="0"/>
              <w:marTop w:val="0"/>
              <w:marBottom w:val="0"/>
              <w:divBdr>
                <w:top w:val="none" w:sz="0" w:space="0" w:color="auto"/>
                <w:left w:val="none" w:sz="0" w:space="0" w:color="auto"/>
                <w:bottom w:val="none" w:sz="0" w:space="0" w:color="auto"/>
                <w:right w:val="none" w:sz="0" w:space="0" w:color="auto"/>
              </w:divBdr>
            </w:div>
            <w:div w:id="510338243">
              <w:marLeft w:val="0"/>
              <w:marRight w:val="0"/>
              <w:marTop w:val="0"/>
              <w:marBottom w:val="0"/>
              <w:divBdr>
                <w:top w:val="none" w:sz="0" w:space="0" w:color="auto"/>
                <w:left w:val="none" w:sz="0" w:space="0" w:color="auto"/>
                <w:bottom w:val="none" w:sz="0" w:space="0" w:color="auto"/>
                <w:right w:val="none" w:sz="0" w:space="0" w:color="auto"/>
              </w:divBdr>
            </w:div>
            <w:div w:id="1733652717">
              <w:marLeft w:val="0"/>
              <w:marRight w:val="0"/>
              <w:marTop w:val="0"/>
              <w:marBottom w:val="0"/>
              <w:divBdr>
                <w:top w:val="none" w:sz="0" w:space="0" w:color="auto"/>
                <w:left w:val="none" w:sz="0" w:space="0" w:color="auto"/>
                <w:bottom w:val="none" w:sz="0" w:space="0" w:color="auto"/>
                <w:right w:val="none" w:sz="0" w:space="0" w:color="auto"/>
              </w:divBdr>
            </w:div>
            <w:div w:id="1560048062">
              <w:marLeft w:val="0"/>
              <w:marRight w:val="0"/>
              <w:marTop w:val="0"/>
              <w:marBottom w:val="0"/>
              <w:divBdr>
                <w:top w:val="none" w:sz="0" w:space="0" w:color="auto"/>
                <w:left w:val="none" w:sz="0" w:space="0" w:color="auto"/>
                <w:bottom w:val="none" w:sz="0" w:space="0" w:color="auto"/>
                <w:right w:val="none" w:sz="0" w:space="0" w:color="auto"/>
              </w:divBdr>
            </w:div>
            <w:div w:id="636372888">
              <w:marLeft w:val="0"/>
              <w:marRight w:val="0"/>
              <w:marTop w:val="0"/>
              <w:marBottom w:val="0"/>
              <w:divBdr>
                <w:top w:val="none" w:sz="0" w:space="0" w:color="auto"/>
                <w:left w:val="none" w:sz="0" w:space="0" w:color="auto"/>
                <w:bottom w:val="none" w:sz="0" w:space="0" w:color="auto"/>
                <w:right w:val="none" w:sz="0" w:space="0" w:color="auto"/>
              </w:divBdr>
            </w:div>
            <w:div w:id="957107836">
              <w:marLeft w:val="0"/>
              <w:marRight w:val="0"/>
              <w:marTop w:val="0"/>
              <w:marBottom w:val="0"/>
              <w:divBdr>
                <w:top w:val="none" w:sz="0" w:space="0" w:color="auto"/>
                <w:left w:val="none" w:sz="0" w:space="0" w:color="auto"/>
                <w:bottom w:val="none" w:sz="0" w:space="0" w:color="auto"/>
                <w:right w:val="none" w:sz="0" w:space="0" w:color="auto"/>
              </w:divBdr>
            </w:div>
            <w:div w:id="172498889">
              <w:marLeft w:val="0"/>
              <w:marRight w:val="0"/>
              <w:marTop w:val="0"/>
              <w:marBottom w:val="0"/>
              <w:divBdr>
                <w:top w:val="none" w:sz="0" w:space="0" w:color="auto"/>
                <w:left w:val="none" w:sz="0" w:space="0" w:color="auto"/>
                <w:bottom w:val="none" w:sz="0" w:space="0" w:color="auto"/>
                <w:right w:val="none" w:sz="0" w:space="0" w:color="auto"/>
              </w:divBdr>
            </w:div>
            <w:div w:id="1674260272">
              <w:marLeft w:val="0"/>
              <w:marRight w:val="0"/>
              <w:marTop w:val="0"/>
              <w:marBottom w:val="0"/>
              <w:divBdr>
                <w:top w:val="none" w:sz="0" w:space="0" w:color="auto"/>
                <w:left w:val="none" w:sz="0" w:space="0" w:color="auto"/>
                <w:bottom w:val="none" w:sz="0" w:space="0" w:color="auto"/>
                <w:right w:val="none" w:sz="0" w:space="0" w:color="auto"/>
              </w:divBdr>
            </w:div>
            <w:div w:id="1236091147">
              <w:marLeft w:val="0"/>
              <w:marRight w:val="0"/>
              <w:marTop w:val="0"/>
              <w:marBottom w:val="0"/>
              <w:divBdr>
                <w:top w:val="none" w:sz="0" w:space="0" w:color="auto"/>
                <w:left w:val="none" w:sz="0" w:space="0" w:color="auto"/>
                <w:bottom w:val="none" w:sz="0" w:space="0" w:color="auto"/>
                <w:right w:val="none" w:sz="0" w:space="0" w:color="auto"/>
              </w:divBdr>
            </w:div>
            <w:div w:id="1641957382">
              <w:marLeft w:val="0"/>
              <w:marRight w:val="0"/>
              <w:marTop w:val="0"/>
              <w:marBottom w:val="0"/>
              <w:divBdr>
                <w:top w:val="none" w:sz="0" w:space="0" w:color="auto"/>
                <w:left w:val="none" w:sz="0" w:space="0" w:color="auto"/>
                <w:bottom w:val="none" w:sz="0" w:space="0" w:color="auto"/>
                <w:right w:val="none" w:sz="0" w:space="0" w:color="auto"/>
              </w:divBdr>
            </w:div>
            <w:div w:id="862401447">
              <w:marLeft w:val="0"/>
              <w:marRight w:val="0"/>
              <w:marTop w:val="0"/>
              <w:marBottom w:val="0"/>
              <w:divBdr>
                <w:top w:val="none" w:sz="0" w:space="0" w:color="auto"/>
                <w:left w:val="none" w:sz="0" w:space="0" w:color="auto"/>
                <w:bottom w:val="none" w:sz="0" w:space="0" w:color="auto"/>
                <w:right w:val="none" w:sz="0" w:space="0" w:color="auto"/>
              </w:divBdr>
            </w:div>
            <w:div w:id="656154263">
              <w:marLeft w:val="0"/>
              <w:marRight w:val="0"/>
              <w:marTop w:val="0"/>
              <w:marBottom w:val="0"/>
              <w:divBdr>
                <w:top w:val="none" w:sz="0" w:space="0" w:color="auto"/>
                <w:left w:val="none" w:sz="0" w:space="0" w:color="auto"/>
                <w:bottom w:val="none" w:sz="0" w:space="0" w:color="auto"/>
                <w:right w:val="none" w:sz="0" w:space="0" w:color="auto"/>
              </w:divBdr>
            </w:div>
            <w:div w:id="647173122">
              <w:marLeft w:val="0"/>
              <w:marRight w:val="0"/>
              <w:marTop w:val="0"/>
              <w:marBottom w:val="0"/>
              <w:divBdr>
                <w:top w:val="none" w:sz="0" w:space="0" w:color="auto"/>
                <w:left w:val="none" w:sz="0" w:space="0" w:color="auto"/>
                <w:bottom w:val="none" w:sz="0" w:space="0" w:color="auto"/>
                <w:right w:val="none" w:sz="0" w:space="0" w:color="auto"/>
              </w:divBdr>
            </w:div>
            <w:div w:id="299310518">
              <w:marLeft w:val="0"/>
              <w:marRight w:val="0"/>
              <w:marTop w:val="0"/>
              <w:marBottom w:val="0"/>
              <w:divBdr>
                <w:top w:val="none" w:sz="0" w:space="0" w:color="auto"/>
                <w:left w:val="none" w:sz="0" w:space="0" w:color="auto"/>
                <w:bottom w:val="none" w:sz="0" w:space="0" w:color="auto"/>
                <w:right w:val="none" w:sz="0" w:space="0" w:color="auto"/>
              </w:divBdr>
            </w:div>
            <w:div w:id="1470397466">
              <w:marLeft w:val="0"/>
              <w:marRight w:val="0"/>
              <w:marTop w:val="0"/>
              <w:marBottom w:val="0"/>
              <w:divBdr>
                <w:top w:val="none" w:sz="0" w:space="0" w:color="auto"/>
                <w:left w:val="none" w:sz="0" w:space="0" w:color="auto"/>
                <w:bottom w:val="none" w:sz="0" w:space="0" w:color="auto"/>
                <w:right w:val="none" w:sz="0" w:space="0" w:color="auto"/>
              </w:divBdr>
            </w:div>
            <w:div w:id="282269303">
              <w:marLeft w:val="0"/>
              <w:marRight w:val="0"/>
              <w:marTop w:val="0"/>
              <w:marBottom w:val="0"/>
              <w:divBdr>
                <w:top w:val="none" w:sz="0" w:space="0" w:color="auto"/>
                <w:left w:val="none" w:sz="0" w:space="0" w:color="auto"/>
                <w:bottom w:val="none" w:sz="0" w:space="0" w:color="auto"/>
                <w:right w:val="none" w:sz="0" w:space="0" w:color="auto"/>
              </w:divBdr>
            </w:div>
            <w:div w:id="1696689149">
              <w:marLeft w:val="0"/>
              <w:marRight w:val="0"/>
              <w:marTop w:val="0"/>
              <w:marBottom w:val="0"/>
              <w:divBdr>
                <w:top w:val="none" w:sz="0" w:space="0" w:color="auto"/>
                <w:left w:val="none" w:sz="0" w:space="0" w:color="auto"/>
                <w:bottom w:val="none" w:sz="0" w:space="0" w:color="auto"/>
                <w:right w:val="none" w:sz="0" w:space="0" w:color="auto"/>
              </w:divBdr>
            </w:div>
            <w:div w:id="1791315874">
              <w:marLeft w:val="0"/>
              <w:marRight w:val="0"/>
              <w:marTop w:val="0"/>
              <w:marBottom w:val="0"/>
              <w:divBdr>
                <w:top w:val="none" w:sz="0" w:space="0" w:color="auto"/>
                <w:left w:val="none" w:sz="0" w:space="0" w:color="auto"/>
                <w:bottom w:val="none" w:sz="0" w:space="0" w:color="auto"/>
                <w:right w:val="none" w:sz="0" w:space="0" w:color="auto"/>
              </w:divBdr>
            </w:div>
            <w:div w:id="706371782">
              <w:marLeft w:val="0"/>
              <w:marRight w:val="0"/>
              <w:marTop w:val="0"/>
              <w:marBottom w:val="0"/>
              <w:divBdr>
                <w:top w:val="none" w:sz="0" w:space="0" w:color="auto"/>
                <w:left w:val="none" w:sz="0" w:space="0" w:color="auto"/>
                <w:bottom w:val="none" w:sz="0" w:space="0" w:color="auto"/>
                <w:right w:val="none" w:sz="0" w:space="0" w:color="auto"/>
              </w:divBdr>
            </w:div>
            <w:div w:id="830365667">
              <w:marLeft w:val="0"/>
              <w:marRight w:val="0"/>
              <w:marTop w:val="0"/>
              <w:marBottom w:val="0"/>
              <w:divBdr>
                <w:top w:val="none" w:sz="0" w:space="0" w:color="auto"/>
                <w:left w:val="none" w:sz="0" w:space="0" w:color="auto"/>
                <w:bottom w:val="none" w:sz="0" w:space="0" w:color="auto"/>
                <w:right w:val="none" w:sz="0" w:space="0" w:color="auto"/>
              </w:divBdr>
            </w:div>
            <w:div w:id="1040326854">
              <w:marLeft w:val="0"/>
              <w:marRight w:val="0"/>
              <w:marTop w:val="0"/>
              <w:marBottom w:val="0"/>
              <w:divBdr>
                <w:top w:val="none" w:sz="0" w:space="0" w:color="auto"/>
                <w:left w:val="none" w:sz="0" w:space="0" w:color="auto"/>
                <w:bottom w:val="none" w:sz="0" w:space="0" w:color="auto"/>
                <w:right w:val="none" w:sz="0" w:space="0" w:color="auto"/>
              </w:divBdr>
            </w:div>
            <w:div w:id="1253705819">
              <w:marLeft w:val="0"/>
              <w:marRight w:val="0"/>
              <w:marTop w:val="0"/>
              <w:marBottom w:val="0"/>
              <w:divBdr>
                <w:top w:val="none" w:sz="0" w:space="0" w:color="auto"/>
                <w:left w:val="none" w:sz="0" w:space="0" w:color="auto"/>
                <w:bottom w:val="none" w:sz="0" w:space="0" w:color="auto"/>
                <w:right w:val="none" w:sz="0" w:space="0" w:color="auto"/>
              </w:divBdr>
            </w:div>
            <w:div w:id="651762775">
              <w:marLeft w:val="0"/>
              <w:marRight w:val="0"/>
              <w:marTop w:val="0"/>
              <w:marBottom w:val="0"/>
              <w:divBdr>
                <w:top w:val="none" w:sz="0" w:space="0" w:color="auto"/>
                <w:left w:val="none" w:sz="0" w:space="0" w:color="auto"/>
                <w:bottom w:val="none" w:sz="0" w:space="0" w:color="auto"/>
                <w:right w:val="none" w:sz="0" w:space="0" w:color="auto"/>
              </w:divBdr>
            </w:div>
            <w:div w:id="908885453">
              <w:marLeft w:val="0"/>
              <w:marRight w:val="0"/>
              <w:marTop w:val="0"/>
              <w:marBottom w:val="0"/>
              <w:divBdr>
                <w:top w:val="none" w:sz="0" w:space="0" w:color="auto"/>
                <w:left w:val="none" w:sz="0" w:space="0" w:color="auto"/>
                <w:bottom w:val="none" w:sz="0" w:space="0" w:color="auto"/>
                <w:right w:val="none" w:sz="0" w:space="0" w:color="auto"/>
              </w:divBdr>
            </w:div>
            <w:div w:id="1399593373">
              <w:marLeft w:val="0"/>
              <w:marRight w:val="0"/>
              <w:marTop w:val="0"/>
              <w:marBottom w:val="0"/>
              <w:divBdr>
                <w:top w:val="none" w:sz="0" w:space="0" w:color="auto"/>
                <w:left w:val="none" w:sz="0" w:space="0" w:color="auto"/>
                <w:bottom w:val="none" w:sz="0" w:space="0" w:color="auto"/>
                <w:right w:val="none" w:sz="0" w:space="0" w:color="auto"/>
              </w:divBdr>
            </w:div>
            <w:div w:id="611523523">
              <w:marLeft w:val="0"/>
              <w:marRight w:val="0"/>
              <w:marTop w:val="0"/>
              <w:marBottom w:val="0"/>
              <w:divBdr>
                <w:top w:val="none" w:sz="0" w:space="0" w:color="auto"/>
                <w:left w:val="none" w:sz="0" w:space="0" w:color="auto"/>
                <w:bottom w:val="none" w:sz="0" w:space="0" w:color="auto"/>
                <w:right w:val="none" w:sz="0" w:space="0" w:color="auto"/>
              </w:divBdr>
            </w:div>
            <w:div w:id="430928535">
              <w:marLeft w:val="0"/>
              <w:marRight w:val="0"/>
              <w:marTop w:val="0"/>
              <w:marBottom w:val="0"/>
              <w:divBdr>
                <w:top w:val="none" w:sz="0" w:space="0" w:color="auto"/>
                <w:left w:val="none" w:sz="0" w:space="0" w:color="auto"/>
                <w:bottom w:val="none" w:sz="0" w:space="0" w:color="auto"/>
                <w:right w:val="none" w:sz="0" w:space="0" w:color="auto"/>
              </w:divBdr>
            </w:div>
            <w:div w:id="1122110486">
              <w:marLeft w:val="0"/>
              <w:marRight w:val="0"/>
              <w:marTop w:val="0"/>
              <w:marBottom w:val="0"/>
              <w:divBdr>
                <w:top w:val="none" w:sz="0" w:space="0" w:color="auto"/>
                <w:left w:val="none" w:sz="0" w:space="0" w:color="auto"/>
                <w:bottom w:val="none" w:sz="0" w:space="0" w:color="auto"/>
                <w:right w:val="none" w:sz="0" w:space="0" w:color="auto"/>
              </w:divBdr>
            </w:div>
            <w:div w:id="599264007">
              <w:marLeft w:val="0"/>
              <w:marRight w:val="0"/>
              <w:marTop w:val="0"/>
              <w:marBottom w:val="0"/>
              <w:divBdr>
                <w:top w:val="none" w:sz="0" w:space="0" w:color="auto"/>
                <w:left w:val="none" w:sz="0" w:space="0" w:color="auto"/>
                <w:bottom w:val="none" w:sz="0" w:space="0" w:color="auto"/>
                <w:right w:val="none" w:sz="0" w:space="0" w:color="auto"/>
              </w:divBdr>
            </w:div>
            <w:div w:id="183325204">
              <w:marLeft w:val="0"/>
              <w:marRight w:val="0"/>
              <w:marTop w:val="0"/>
              <w:marBottom w:val="0"/>
              <w:divBdr>
                <w:top w:val="none" w:sz="0" w:space="0" w:color="auto"/>
                <w:left w:val="none" w:sz="0" w:space="0" w:color="auto"/>
                <w:bottom w:val="none" w:sz="0" w:space="0" w:color="auto"/>
                <w:right w:val="none" w:sz="0" w:space="0" w:color="auto"/>
              </w:divBdr>
            </w:div>
            <w:div w:id="1973175422">
              <w:marLeft w:val="0"/>
              <w:marRight w:val="0"/>
              <w:marTop w:val="0"/>
              <w:marBottom w:val="0"/>
              <w:divBdr>
                <w:top w:val="none" w:sz="0" w:space="0" w:color="auto"/>
                <w:left w:val="none" w:sz="0" w:space="0" w:color="auto"/>
                <w:bottom w:val="none" w:sz="0" w:space="0" w:color="auto"/>
                <w:right w:val="none" w:sz="0" w:space="0" w:color="auto"/>
              </w:divBdr>
            </w:div>
            <w:div w:id="1158617881">
              <w:marLeft w:val="0"/>
              <w:marRight w:val="0"/>
              <w:marTop w:val="0"/>
              <w:marBottom w:val="0"/>
              <w:divBdr>
                <w:top w:val="none" w:sz="0" w:space="0" w:color="auto"/>
                <w:left w:val="none" w:sz="0" w:space="0" w:color="auto"/>
                <w:bottom w:val="none" w:sz="0" w:space="0" w:color="auto"/>
                <w:right w:val="none" w:sz="0" w:space="0" w:color="auto"/>
              </w:divBdr>
            </w:div>
            <w:div w:id="410584984">
              <w:marLeft w:val="0"/>
              <w:marRight w:val="0"/>
              <w:marTop w:val="0"/>
              <w:marBottom w:val="0"/>
              <w:divBdr>
                <w:top w:val="none" w:sz="0" w:space="0" w:color="auto"/>
                <w:left w:val="none" w:sz="0" w:space="0" w:color="auto"/>
                <w:bottom w:val="none" w:sz="0" w:space="0" w:color="auto"/>
                <w:right w:val="none" w:sz="0" w:space="0" w:color="auto"/>
              </w:divBdr>
            </w:div>
            <w:div w:id="16058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100</Pages>
  <Words>36309</Words>
  <Characters>206963</Characters>
  <Application>Microsoft Office Word</Application>
  <DocSecurity>0</DocSecurity>
  <Lines>1724</Lines>
  <Paragraphs>485</Paragraphs>
  <ScaleCrop>false</ScaleCrop>
  <Company/>
  <LinksUpToDate>false</LinksUpToDate>
  <CharactersWithSpaces>242787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2024-10-22T07:31:00Z</dcterms:created>
  <dcterms:modified xsi:type="dcterms:W3CDTF">2024-10-22T07:32:00Z</dcterms:modified>
</cp:coreProperties>
</file>